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609D1F09" w:rsidR="00984F43" w:rsidRPr="00984F43" w:rsidRDefault="00BA3088" w:rsidP="00984F43">
      <w:pPr>
        <w:pStyle w:val="Heading1"/>
        <w:jc w:val="center"/>
        <w:rPr>
          <w:sz w:val="28"/>
          <w:szCs w:val="28"/>
        </w:rPr>
      </w:pPr>
      <w:r w:rsidRPr="00BA3088">
        <w:rPr>
          <w:sz w:val="28"/>
          <w:szCs w:val="28"/>
        </w:rPr>
        <w:lastRenderedPageBreak/>
        <w:t xml:space="preserve">Brad Zdenek on Institutional Research Agendas </w:t>
      </w:r>
      <w:r w:rsidR="003A5DD7" w:rsidRPr="00984F43">
        <w:rPr>
          <w:sz w:val="28"/>
          <w:szCs w:val="28"/>
        </w:rPr>
        <w:t>[</w:t>
      </w:r>
      <w:r w:rsidRPr="00BA3088">
        <w:rPr>
          <w:sz w:val="28"/>
          <w:szCs w:val="28"/>
        </w:rPr>
        <w:t>34:19</w:t>
      </w:r>
      <w:r w:rsidR="003A5DD7" w:rsidRPr="00984F43">
        <w:rPr>
          <w:sz w:val="28"/>
          <w:szCs w:val="28"/>
        </w:rPr>
        <w:t>]</w:t>
      </w:r>
    </w:p>
    <w:p w14:paraId="1347D6BB" w14:textId="70CFFA58"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13</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A3088" w:rsidRDefault="00FF47C5" w:rsidP="00B17121">
      <w:pPr>
        <w:pStyle w:val="BodyText"/>
        <w:spacing w:before="6" w:line="264" w:lineRule="auto"/>
        <w:rPr>
          <w:sz w:val="12"/>
          <w:szCs w:val="12"/>
        </w:rPr>
      </w:pPr>
    </w:p>
    <w:p w14:paraId="055712BA" w14:textId="50D4C79E" w:rsidR="00BA3088" w:rsidRDefault="00F43042" w:rsidP="00BA3088">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E439BD" w:rsidRPr="00E439BD">
        <w:rPr>
          <w:sz w:val="22"/>
          <w:szCs w:val="22"/>
        </w:rPr>
        <w:t xml:space="preserve">the guest is </w:t>
      </w:r>
      <w:r w:rsidR="00BA3088" w:rsidRPr="00BA3088">
        <w:rPr>
          <w:color w:val="231F20"/>
          <w:sz w:val="22"/>
          <w:szCs w:val="22"/>
        </w:rPr>
        <w:t xml:space="preserve">Brad </w:t>
      </w:r>
      <w:proofErr w:type="spellStart"/>
      <w:r w:rsidR="00BA3088" w:rsidRPr="00BA3088">
        <w:rPr>
          <w:color w:val="231F20"/>
          <w:sz w:val="22"/>
          <w:szCs w:val="22"/>
        </w:rPr>
        <w:t>Zdenek</w:t>
      </w:r>
      <w:proofErr w:type="spellEnd"/>
      <w:r w:rsidR="00BA3088" w:rsidRPr="00BA3088">
        <w:rPr>
          <w:color w:val="231F20"/>
          <w:sz w:val="22"/>
          <w:szCs w:val="22"/>
        </w:rPr>
        <w:t>, the Innovation Strategist for the Center for Online Innovation in Learning at Penn State University, where he is responsible for initiating, directing, conducting, analyzing and reporting on the Center’s projects, research, and evaluation activities. Brad earned his B.A. in Secondary Education at Flagler College in Florida and taught middle school Social Studies in North Carolina prior to joining Penn State. While at Penn State,</w:t>
      </w:r>
      <w:bookmarkStart w:id="0" w:name="_GoBack"/>
      <w:bookmarkEnd w:id="0"/>
      <w:r w:rsidR="00BA3088" w:rsidRPr="00BA3088">
        <w:rPr>
          <w:color w:val="231F20"/>
          <w:sz w:val="22"/>
          <w:szCs w:val="22"/>
        </w:rPr>
        <w:t xml:space="preserve"> Brad worked with the Regional Educational Laboratory program leading a team in developing and delivering professional development opportunities throughout the Mid-Atlantic region focused on bridging scientifically valid research, policy, and practice. Brad is currently a Ph.D. candidate in Educational Leadership at Penn State. His research interests include professional development and adult learning, educational ethics, and the integration and diffusion of educational technology.</w:t>
      </w:r>
    </w:p>
    <w:p w14:paraId="1ABDAEC3" w14:textId="77777777" w:rsidR="00BA3088" w:rsidRPr="00BA3088" w:rsidRDefault="00BA3088" w:rsidP="00BA3088">
      <w:pPr>
        <w:pStyle w:val="BodyText"/>
        <w:spacing w:line="264" w:lineRule="auto"/>
        <w:ind w:left="106" w:right="154" w:firstLine="16"/>
        <w:rPr>
          <w:color w:val="231F20"/>
          <w:sz w:val="12"/>
          <w:szCs w:val="12"/>
        </w:rPr>
      </w:pPr>
    </w:p>
    <w:p w14:paraId="78762296" w14:textId="7A94B137" w:rsidR="00BA3088" w:rsidRDefault="00BA3088" w:rsidP="00BA3088">
      <w:pPr>
        <w:pStyle w:val="BodyText"/>
        <w:spacing w:line="264" w:lineRule="auto"/>
        <w:ind w:left="106" w:right="154" w:firstLine="16"/>
        <w:rPr>
          <w:color w:val="231F20"/>
          <w:sz w:val="22"/>
          <w:szCs w:val="22"/>
        </w:rPr>
      </w:pPr>
      <w:r w:rsidRPr="00BA3088">
        <w:rPr>
          <w:i/>
          <w:color w:val="231F20"/>
          <w:sz w:val="22"/>
          <w:szCs w:val="22"/>
        </w:rPr>
        <w:t>Segment One</w:t>
      </w:r>
      <w:r w:rsidRPr="00BA3088">
        <w:rPr>
          <w:color w:val="231F20"/>
          <w:sz w:val="22"/>
          <w:szCs w:val="22"/>
        </w:rPr>
        <w:t xml:space="preserve"> [00:00-11:07] - In this segment, Brad shares about his work at the Center for Online Innovation in Learning (COIL) and some of the research and development projects funded by COIL.</w:t>
      </w:r>
    </w:p>
    <w:p w14:paraId="355F7B13" w14:textId="77777777" w:rsidR="00BA3088" w:rsidRPr="00BA3088" w:rsidRDefault="00BA3088" w:rsidP="00BA3088">
      <w:pPr>
        <w:pStyle w:val="BodyText"/>
        <w:spacing w:line="264" w:lineRule="auto"/>
        <w:ind w:left="106" w:right="154" w:firstLine="16"/>
        <w:rPr>
          <w:color w:val="231F20"/>
          <w:sz w:val="12"/>
          <w:szCs w:val="12"/>
        </w:rPr>
      </w:pPr>
    </w:p>
    <w:p w14:paraId="6719DD76" w14:textId="700344D3" w:rsidR="00BA3088" w:rsidRDefault="00BA3088" w:rsidP="00BA3088">
      <w:pPr>
        <w:pStyle w:val="BodyText"/>
        <w:spacing w:line="264" w:lineRule="auto"/>
        <w:ind w:left="106" w:right="154" w:firstLine="16"/>
        <w:rPr>
          <w:color w:val="231F20"/>
          <w:sz w:val="22"/>
          <w:szCs w:val="22"/>
        </w:rPr>
      </w:pPr>
      <w:r w:rsidRPr="00BA3088">
        <w:rPr>
          <w:i/>
          <w:color w:val="231F20"/>
          <w:sz w:val="22"/>
          <w:szCs w:val="22"/>
        </w:rPr>
        <w:t>Segment Two</w:t>
      </w:r>
      <w:r w:rsidRPr="00BA3088">
        <w:rPr>
          <w:color w:val="231F20"/>
          <w:sz w:val="22"/>
          <w:szCs w:val="22"/>
        </w:rPr>
        <w:t xml:space="preserve"> [21:46-34:19] - In this segment, Brad and the host discuss creating research agendas tied to institutional mission, the benefits and challenges of institutional research agendas, and how this research differs from individual research agendas.</w:t>
      </w:r>
    </w:p>
    <w:p w14:paraId="48743841" w14:textId="77777777" w:rsidR="00BA3088" w:rsidRPr="00BA3088" w:rsidRDefault="00BA3088" w:rsidP="00BA3088">
      <w:pPr>
        <w:pStyle w:val="BodyText"/>
        <w:spacing w:line="264" w:lineRule="auto"/>
        <w:ind w:left="106" w:right="154" w:firstLine="16"/>
        <w:rPr>
          <w:color w:val="231F20"/>
          <w:sz w:val="12"/>
          <w:szCs w:val="12"/>
        </w:rPr>
      </w:pPr>
    </w:p>
    <w:p w14:paraId="6651D334" w14:textId="5491C7B0" w:rsidR="00BA3088" w:rsidRDefault="00BA3088" w:rsidP="00BA3088">
      <w:pPr>
        <w:pStyle w:val="BodyText"/>
        <w:spacing w:line="264" w:lineRule="auto"/>
        <w:ind w:left="106" w:right="154" w:firstLine="16"/>
        <w:rPr>
          <w:color w:val="231F20"/>
          <w:sz w:val="22"/>
          <w:szCs w:val="22"/>
        </w:rPr>
      </w:pPr>
      <w:r w:rsidRPr="00BA3088">
        <w:rPr>
          <w:i/>
          <w:color w:val="231F20"/>
          <w:sz w:val="22"/>
          <w:szCs w:val="22"/>
        </w:rPr>
        <w:t>Segment Three</w:t>
      </w:r>
      <w:r w:rsidRPr="00BA3088">
        <w:rPr>
          <w:color w:val="231F20"/>
          <w:sz w:val="22"/>
          <w:szCs w:val="22"/>
        </w:rPr>
        <w:t xml:space="preserve"> [19:45-29:49] - In this segment, Brad shares his thoughts on the disconnect between research needs and capacity for research in higher education and shares his ideas for making better research connections across disciplines, units, and institutions.</w:t>
      </w:r>
    </w:p>
    <w:p w14:paraId="77A67E8E" w14:textId="77777777" w:rsidR="00BA3088" w:rsidRPr="00BA3088" w:rsidRDefault="00BA3088" w:rsidP="00BA3088">
      <w:pPr>
        <w:pStyle w:val="BodyText"/>
        <w:spacing w:line="264" w:lineRule="auto"/>
        <w:ind w:left="106" w:right="154" w:firstLine="16"/>
        <w:rPr>
          <w:color w:val="231F20"/>
          <w:sz w:val="12"/>
          <w:szCs w:val="12"/>
        </w:rPr>
      </w:pPr>
    </w:p>
    <w:p w14:paraId="3FB99697" w14:textId="1BE700EC" w:rsidR="001151B1" w:rsidRDefault="00BA3088" w:rsidP="00BA3088">
      <w:pPr>
        <w:pStyle w:val="BodyText"/>
        <w:spacing w:line="264" w:lineRule="auto"/>
        <w:ind w:left="106" w:right="154" w:firstLine="16"/>
        <w:rPr>
          <w:color w:val="231F20"/>
          <w:sz w:val="22"/>
          <w:szCs w:val="22"/>
        </w:rPr>
      </w:pPr>
      <w:r w:rsidRPr="00BA3088">
        <w:rPr>
          <w:i/>
          <w:color w:val="231F20"/>
          <w:sz w:val="22"/>
          <w:szCs w:val="22"/>
        </w:rPr>
        <w:t>Bonus Clip</w:t>
      </w:r>
      <w:r>
        <w:rPr>
          <w:i/>
          <w:color w:val="231F20"/>
          <w:sz w:val="22"/>
          <w:szCs w:val="22"/>
        </w:rPr>
        <w:t xml:space="preserve"> #1 </w:t>
      </w:r>
      <w:r w:rsidRPr="00BA3088">
        <w:rPr>
          <w:color w:val="231F20"/>
          <w:sz w:val="22"/>
          <w:szCs w:val="22"/>
        </w:rPr>
        <w:t>[00:00-4:28]: Collaborations between COIL and Exte</w:t>
      </w:r>
      <w:r w:rsidR="00494696">
        <w:rPr>
          <w:color w:val="231F20"/>
          <w:sz w:val="22"/>
          <w:szCs w:val="22"/>
        </w:rPr>
        <w:t>rnal Partners</w:t>
      </w:r>
    </w:p>
    <w:p w14:paraId="3BD81641" w14:textId="77777777" w:rsidR="00BA3088" w:rsidRPr="00BA3088" w:rsidRDefault="00BA3088" w:rsidP="00BA3088">
      <w:pPr>
        <w:pStyle w:val="BodyText"/>
        <w:spacing w:line="264" w:lineRule="auto"/>
        <w:ind w:left="106" w:right="154" w:firstLine="16"/>
        <w:rPr>
          <w:color w:val="231F20"/>
          <w:sz w:val="12"/>
          <w:szCs w:val="12"/>
        </w:rPr>
      </w:pPr>
    </w:p>
    <w:p w14:paraId="1ED94778" w14:textId="31CE4891" w:rsidR="0087446E" w:rsidRDefault="001151B1" w:rsidP="000F5C29">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BA3088" w:rsidRPr="00A20773">
          <w:rPr>
            <w:rStyle w:val="Hyperlink"/>
            <w:sz w:val="22"/>
            <w:szCs w:val="22"/>
          </w:rPr>
          <w:t>http://ecampus.oregonstate.edu/research/podcast/e13/</w:t>
        </w:r>
      </w:hyperlink>
    </w:p>
    <w:p w14:paraId="6D85DCA2" w14:textId="37A31C87" w:rsidR="001151B1" w:rsidRPr="00BA3088" w:rsidRDefault="001151B1" w:rsidP="001151B1">
      <w:pPr>
        <w:pStyle w:val="BodyText"/>
        <w:spacing w:line="264" w:lineRule="auto"/>
        <w:ind w:right="154"/>
        <w:rPr>
          <w:sz w:val="12"/>
          <w:szCs w:val="12"/>
        </w:rPr>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69ABC35A" w14:textId="76CCAD66"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0D7556FD" w14:textId="77777777" w:rsidR="00BA3088" w:rsidRPr="00BA3088" w:rsidRDefault="00BA3088" w:rsidP="00BA3088">
      <w:pPr>
        <w:numPr>
          <w:ilvl w:val="0"/>
          <w:numId w:val="26"/>
        </w:numPr>
        <w:tabs>
          <w:tab w:val="left" w:pos="501"/>
        </w:tabs>
        <w:spacing w:line="264" w:lineRule="auto"/>
        <w:ind w:right="377"/>
        <w:rPr>
          <w:color w:val="231F20"/>
        </w:rPr>
      </w:pPr>
      <w:r w:rsidRPr="00BA3088">
        <w:rPr>
          <w:color w:val="231F20"/>
        </w:rPr>
        <w:t>Review some examples of the connection between learning and online innovation at an educational institution</w:t>
      </w:r>
    </w:p>
    <w:p w14:paraId="6996DEFB" w14:textId="77777777" w:rsidR="00BA3088" w:rsidRPr="00BA3088" w:rsidRDefault="00BA3088" w:rsidP="00BA3088">
      <w:pPr>
        <w:numPr>
          <w:ilvl w:val="0"/>
          <w:numId w:val="26"/>
        </w:numPr>
        <w:tabs>
          <w:tab w:val="left" w:pos="501"/>
        </w:tabs>
        <w:spacing w:line="264" w:lineRule="auto"/>
        <w:ind w:right="377"/>
        <w:rPr>
          <w:color w:val="231F20"/>
        </w:rPr>
      </w:pPr>
      <w:r w:rsidRPr="00BA3088">
        <w:rPr>
          <w:color w:val="231F20"/>
        </w:rPr>
        <w:t>Give an example of a project as it relates to the connection of research and innovation</w:t>
      </w:r>
    </w:p>
    <w:p w14:paraId="5BF5306D" w14:textId="77777777" w:rsidR="00BA3088" w:rsidRPr="00BA3088" w:rsidRDefault="00BA3088" w:rsidP="00BA3088">
      <w:pPr>
        <w:numPr>
          <w:ilvl w:val="0"/>
          <w:numId w:val="26"/>
        </w:numPr>
        <w:tabs>
          <w:tab w:val="left" w:pos="501"/>
        </w:tabs>
        <w:spacing w:line="264" w:lineRule="auto"/>
        <w:ind w:right="377"/>
        <w:rPr>
          <w:color w:val="231F20"/>
        </w:rPr>
      </w:pPr>
      <w:r w:rsidRPr="00BA3088">
        <w:rPr>
          <w:color w:val="231F20"/>
        </w:rPr>
        <w:t>Discuss an example of research agenda development within higher education</w:t>
      </w:r>
    </w:p>
    <w:p w14:paraId="684FBF5B" w14:textId="77777777" w:rsidR="00BA3088" w:rsidRPr="00BA3088" w:rsidRDefault="00BA3088" w:rsidP="00BA3088">
      <w:pPr>
        <w:numPr>
          <w:ilvl w:val="0"/>
          <w:numId w:val="26"/>
        </w:numPr>
        <w:tabs>
          <w:tab w:val="left" w:pos="501"/>
        </w:tabs>
        <w:spacing w:line="264" w:lineRule="auto"/>
        <w:ind w:right="377"/>
        <w:rPr>
          <w:color w:val="231F20"/>
        </w:rPr>
      </w:pPr>
      <w:r w:rsidRPr="00BA3088">
        <w:rPr>
          <w:color w:val="231F20"/>
        </w:rPr>
        <w:t>Discuss some approaches to addressing challenges within collaborations</w:t>
      </w:r>
    </w:p>
    <w:p w14:paraId="566CE644" w14:textId="77777777" w:rsidR="00BA3088" w:rsidRPr="00BA3088" w:rsidRDefault="00BA3088" w:rsidP="00BA3088">
      <w:pPr>
        <w:numPr>
          <w:ilvl w:val="0"/>
          <w:numId w:val="26"/>
        </w:numPr>
        <w:tabs>
          <w:tab w:val="left" w:pos="501"/>
        </w:tabs>
        <w:spacing w:line="264" w:lineRule="auto"/>
        <w:ind w:right="377"/>
        <w:rPr>
          <w:color w:val="231F20"/>
        </w:rPr>
      </w:pPr>
      <w:r w:rsidRPr="00BA3088">
        <w:rPr>
          <w:color w:val="231F20"/>
        </w:rPr>
        <w:t>Provide an example of needs versus capacity for research in higher education</w:t>
      </w:r>
    </w:p>
    <w:p w14:paraId="2ACAA13C" w14:textId="77777777" w:rsidR="00BA3088" w:rsidRPr="00BA3088" w:rsidRDefault="00BA3088" w:rsidP="00BA3088">
      <w:pPr>
        <w:numPr>
          <w:ilvl w:val="0"/>
          <w:numId w:val="26"/>
        </w:numPr>
        <w:tabs>
          <w:tab w:val="left" w:pos="501"/>
        </w:tabs>
        <w:spacing w:line="264" w:lineRule="auto"/>
        <w:ind w:right="377"/>
        <w:rPr>
          <w:color w:val="231F20"/>
        </w:rPr>
      </w:pPr>
      <w:r w:rsidRPr="00BA3088">
        <w:rPr>
          <w:color w:val="231F20"/>
        </w:rPr>
        <w:t>Explain ways to facilitate connections as it relates to needs versus capacity for research in higher education</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2F20BF3" w14:textId="0595068D" w:rsidR="00BA3088" w:rsidRPr="003A6869" w:rsidRDefault="00BA3088" w:rsidP="003A6869">
      <w:pPr>
        <w:pStyle w:val="BodyText"/>
        <w:numPr>
          <w:ilvl w:val="0"/>
          <w:numId w:val="29"/>
        </w:numPr>
        <w:ind w:left="480"/>
        <w:rPr>
          <w:sz w:val="22"/>
          <w:szCs w:val="22"/>
        </w:rPr>
      </w:pPr>
      <w:r w:rsidRPr="003A6869">
        <w:rPr>
          <w:sz w:val="22"/>
          <w:szCs w:val="22"/>
        </w:rPr>
        <w:t>According to Brad Zdenek, what is COIL’s purpose at the institution where he works and how is research involved?</w:t>
      </w:r>
    </w:p>
    <w:p w14:paraId="412915E1" w14:textId="77777777" w:rsidR="00BA3088" w:rsidRPr="003A6869" w:rsidRDefault="00BA3088" w:rsidP="003A6869">
      <w:pPr>
        <w:pStyle w:val="BodyText"/>
        <w:rPr>
          <w:sz w:val="22"/>
          <w:szCs w:val="22"/>
        </w:rPr>
      </w:pPr>
    </w:p>
    <w:p w14:paraId="4AC16608" w14:textId="480F7EC4" w:rsidR="00BA3088" w:rsidRPr="003A6869" w:rsidRDefault="00BA3088" w:rsidP="003A6869">
      <w:pPr>
        <w:pStyle w:val="BodyText"/>
        <w:numPr>
          <w:ilvl w:val="0"/>
          <w:numId w:val="29"/>
        </w:numPr>
        <w:ind w:left="480"/>
        <w:rPr>
          <w:sz w:val="22"/>
          <w:szCs w:val="22"/>
        </w:rPr>
      </w:pPr>
      <w:r w:rsidRPr="003A6869">
        <w:rPr>
          <w:sz w:val="22"/>
          <w:szCs w:val="22"/>
        </w:rPr>
        <w:t xml:space="preserve">What was COIL’s role in the example given regarding the digital badging platform project? </w:t>
      </w:r>
    </w:p>
    <w:p w14:paraId="157EF7C7" w14:textId="67B38BA8" w:rsidR="00BA3088" w:rsidRPr="003A6869" w:rsidRDefault="00BA3088" w:rsidP="003A6869">
      <w:pPr>
        <w:pStyle w:val="BodyText"/>
        <w:rPr>
          <w:sz w:val="22"/>
          <w:szCs w:val="22"/>
        </w:rPr>
      </w:pPr>
    </w:p>
    <w:p w14:paraId="78742B60" w14:textId="5CB0CDA5" w:rsidR="00BA3088" w:rsidRPr="003A6869" w:rsidRDefault="00BA3088" w:rsidP="003A6869">
      <w:pPr>
        <w:pStyle w:val="BodyText"/>
        <w:numPr>
          <w:ilvl w:val="0"/>
          <w:numId w:val="29"/>
        </w:numPr>
        <w:ind w:left="480"/>
        <w:rPr>
          <w:sz w:val="22"/>
          <w:szCs w:val="22"/>
        </w:rPr>
      </w:pPr>
      <w:r w:rsidRPr="003A6869">
        <w:rPr>
          <w:sz w:val="22"/>
          <w:szCs w:val="22"/>
        </w:rPr>
        <w:t>In Brad Zdenek’s work within COIL, what are some of the initial steps that go into building their research agendas?</w:t>
      </w:r>
    </w:p>
    <w:p w14:paraId="05CE0FEE" w14:textId="40D8707D" w:rsidR="00BA3088" w:rsidRPr="003A6869" w:rsidRDefault="00BA3088" w:rsidP="003A6869">
      <w:pPr>
        <w:pStyle w:val="BodyText"/>
        <w:rPr>
          <w:sz w:val="22"/>
          <w:szCs w:val="22"/>
        </w:rPr>
      </w:pPr>
    </w:p>
    <w:p w14:paraId="1BB1065A" w14:textId="2ACAE798" w:rsidR="00BA3088" w:rsidRPr="003A6869" w:rsidRDefault="00BA3088" w:rsidP="003A6869">
      <w:pPr>
        <w:pStyle w:val="BodyText"/>
        <w:numPr>
          <w:ilvl w:val="0"/>
          <w:numId w:val="29"/>
        </w:numPr>
        <w:ind w:left="480"/>
        <w:rPr>
          <w:sz w:val="22"/>
          <w:szCs w:val="22"/>
        </w:rPr>
      </w:pPr>
      <w:r w:rsidRPr="003A6869">
        <w:rPr>
          <w:sz w:val="22"/>
          <w:szCs w:val="22"/>
        </w:rPr>
        <w:t>What does Brad Zdenek say “has really helped us in building a larger family and building a larger collaborative network and acceptance”?</w:t>
      </w:r>
    </w:p>
    <w:p w14:paraId="45236E63" w14:textId="0CEF1FA5" w:rsidR="00BA3088" w:rsidRPr="003A6869" w:rsidRDefault="00BA3088" w:rsidP="003A6869">
      <w:pPr>
        <w:pStyle w:val="BodyText"/>
        <w:rPr>
          <w:sz w:val="22"/>
          <w:szCs w:val="22"/>
        </w:rPr>
      </w:pPr>
    </w:p>
    <w:p w14:paraId="714D6390" w14:textId="70879846" w:rsidR="00BA3088" w:rsidRPr="003A6869" w:rsidRDefault="00BA3088" w:rsidP="003A6869">
      <w:pPr>
        <w:pStyle w:val="BodyText"/>
        <w:numPr>
          <w:ilvl w:val="0"/>
          <w:numId w:val="29"/>
        </w:numPr>
        <w:ind w:left="480"/>
        <w:rPr>
          <w:sz w:val="22"/>
          <w:szCs w:val="22"/>
        </w:rPr>
      </w:pPr>
      <w:r w:rsidRPr="003A6869">
        <w:rPr>
          <w:sz w:val="22"/>
          <w:szCs w:val="22"/>
        </w:rPr>
        <w:t>What appear to be some of the challenges involved with choosing research priorities?</w:t>
      </w:r>
    </w:p>
    <w:p w14:paraId="1CE9AA52" w14:textId="010341BE" w:rsidR="00BA3088" w:rsidRPr="003A6869" w:rsidRDefault="00BA3088" w:rsidP="003A6869">
      <w:pPr>
        <w:pStyle w:val="BodyText"/>
        <w:rPr>
          <w:sz w:val="22"/>
          <w:szCs w:val="22"/>
        </w:rPr>
      </w:pPr>
    </w:p>
    <w:p w14:paraId="6FC63BA1" w14:textId="57519A3F" w:rsidR="00BA3088" w:rsidRPr="003A6869" w:rsidRDefault="00BA3088" w:rsidP="003A6869">
      <w:pPr>
        <w:pStyle w:val="BodyText"/>
        <w:numPr>
          <w:ilvl w:val="0"/>
          <w:numId w:val="29"/>
        </w:numPr>
        <w:ind w:left="480"/>
        <w:rPr>
          <w:sz w:val="22"/>
          <w:szCs w:val="22"/>
        </w:rPr>
      </w:pPr>
      <w:r w:rsidRPr="003A6869">
        <w:rPr>
          <w:sz w:val="22"/>
          <w:szCs w:val="22"/>
        </w:rPr>
        <w:t>What are some of the suggested approaches to addressing these challenges?</w:t>
      </w:r>
    </w:p>
    <w:p w14:paraId="709749C3" w14:textId="5BDD20A4" w:rsidR="00BA3088" w:rsidRPr="003A6869" w:rsidRDefault="00BA3088" w:rsidP="003A6869">
      <w:pPr>
        <w:pStyle w:val="BodyText"/>
        <w:rPr>
          <w:sz w:val="22"/>
          <w:szCs w:val="22"/>
        </w:rPr>
      </w:pPr>
    </w:p>
    <w:p w14:paraId="0CBBC1B4" w14:textId="7FE8AF22" w:rsidR="00BA3088" w:rsidRPr="003A6869" w:rsidRDefault="00BA3088" w:rsidP="003A6869">
      <w:pPr>
        <w:pStyle w:val="BodyText"/>
        <w:numPr>
          <w:ilvl w:val="0"/>
          <w:numId w:val="29"/>
        </w:numPr>
        <w:ind w:left="480"/>
        <w:rPr>
          <w:sz w:val="22"/>
          <w:szCs w:val="22"/>
        </w:rPr>
      </w:pPr>
      <w:r w:rsidRPr="003A6869">
        <w:rPr>
          <w:sz w:val="22"/>
          <w:szCs w:val="22"/>
        </w:rPr>
        <w:t>According to Brad Zdenek, what does he think is one of the reasons there are challenges within collaborations?</w:t>
      </w:r>
    </w:p>
    <w:p w14:paraId="1C93AF01" w14:textId="5E9E4617" w:rsidR="00BA3088" w:rsidRPr="003A6869" w:rsidRDefault="00BA3088" w:rsidP="003A6869">
      <w:pPr>
        <w:pStyle w:val="BodyText"/>
        <w:rPr>
          <w:sz w:val="22"/>
          <w:szCs w:val="22"/>
        </w:rPr>
      </w:pPr>
    </w:p>
    <w:p w14:paraId="1A02C0CD" w14:textId="43A78BC2" w:rsidR="00BA3088" w:rsidRPr="003A6869" w:rsidRDefault="00BA3088" w:rsidP="003A6869">
      <w:pPr>
        <w:pStyle w:val="BodyText"/>
        <w:numPr>
          <w:ilvl w:val="0"/>
          <w:numId w:val="29"/>
        </w:numPr>
        <w:ind w:left="480"/>
        <w:rPr>
          <w:sz w:val="22"/>
          <w:szCs w:val="22"/>
        </w:rPr>
      </w:pPr>
      <w:r w:rsidRPr="003A6869">
        <w:rPr>
          <w:sz w:val="22"/>
          <w:szCs w:val="22"/>
        </w:rPr>
        <w:t>What “common issue” and idea came out of out of Brad Zdenek’s work with the STEM scout project?</w:t>
      </w:r>
    </w:p>
    <w:p w14:paraId="0DA96F37" w14:textId="01D37208" w:rsidR="00BA3088" w:rsidRPr="003A6869" w:rsidRDefault="00BA3088" w:rsidP="003A6869">
      <w:pPr>
        <w:pStyle w:val="BodyText"/>
        <w:rPr>
          <w:sz w:val="22"/>
          <w:szCs w:val="22"/>
        </w:rPr>
      </w:pPr>
    </w:p>
    <w:p w14:paraId="76AB4AF7" w14:textId="77777777" w:rsidR="00BA3088" w:rsidRPr="003A6869" w:rsidRDefault="00BA3088" w:rsidP="003A6869">
      <w:pPr>
        <w:pStyle w:val="BodyText"/>
        <w:numPr>
          <w:ilvl w:val="0"/>
          <w:numId w:val="29"/>
        </w:numPr>
        <w:ind w:left="480"/>
        <w:rPr>
          <w:sz w:val="22"/>
          <w:szCs w:val="22"/>
        </w:rPr>
      </w:pPr>
      <w:r w:rsidRPr="003A6869">
        <w:rPr>
          <w:sz w:val="22"/>
          <w:szCs w:val="22"/>
        </w:rPr>
        <w:t>According to Brad Zdenek, what are some challenges in systematizing as it relates to research collaboration and external outreach?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5F2837CD" w14:textId="77777777" w:rsidR="00BA3088" w:rsidRPr="00BA3088" w:rsidRDefault="00BA3088" w:rsidP="00BA3088">
      <w:pPr>
        <w:numPr>
          <w:ilvl w:val="0"/>
          <w:numId w:val="24"/>
        </w:numPr>
        <w:rPr>
          <w:rFonts w:ascii="Leitura News Roman 1" w:hAnsi="Leitura News Roman 1"/>
          <w:color w:val="231F20"/>
        </w:rPr>
      </w:pPr>
      <w:r w:rsidRPr="00BA3088">
        <w:rPr>
          <w:rFonts w:ascii="Leitura News Roman 1" w:hAnsi="Leitura News Roman 1"/>
          <w:color w:val="231F20"/>
        </w:rPr>
        <w:t>Ask students to visit the show notes for this episode (</w:t>
      </w:r>
      <w:hyperlink r:id="rId10" w:history="1">
        <w:r w:rsidRPr="00BA3088">
          <w:rPr>
            <w:rStyle w:val="Hyperlink"/>
            <w:rFonts w:ascii="Leitura News Roman 1" w:hAnsi="Leitura News Roman 1"/>
          </w:rPr>
          <w:t>http://ecampus.oregonstate.edu/research/podcast/e13/</w:t>
        </w:r>
      </w:hyperlink>
      <w:r w:rsidRPr="00BA3088">
        <w:rPr>
          <w:rFonts w:ascii="Leitura News Roman 1" w:hAnsi="Leitura News Roman 1"/>
          <w:color w:val="231F20"/>
        </w:rPr>
        <w:t>) and look at an additional resource that is linked in connection with this episode. Students can write a short review of that resource to share with their peers</w:t>
      </w:r>
    </w:p>
    <w:p w14:paraId="24F19D33" w14:textId="77777777" w:rsidR="00BA3088" w:rsidRPr="00BA3088" w:rsidRDefault="00BA3088" w:rsidP="00BA3088">
      <w:pPr>
        <w:rPr>
          <w:rFonts w:ascii="Leitura News Roman 1" w:hAnsi="Leitura News Roman 1"/>
          <w:color w:val="231F20"/>
        </w:rPr>
      </w:pPr>
    </w:p>
    <w:p w14:paraId="64286C51" w14:textId="77777777" w:rsidR="00BA3088" w:rsidRPr="00BA3088" w:rsidRDefault="00BA3088" w:rsidP="00BA3088">
      <w:pPr>
        <w:numPr>
          <w:ilvl w:val="0"/>
          <w:numId w:val="24"/>
        </w:numPr>
        <w:rPr>
          <w:rFonts w:ascii="Leitura News Roman 1" w:hAnsi="Leitura News Roman 1"/>
          <w:color w:val="231F20"/>
        </w:rPr>
      </w:pPr>
      <w:r w:rsidRPr="00BA3088">
        <w:rPr>
          <w:rFonts w:ascii="Leitura News Roman 1" w:hAnsi="Leitura News Roman 1"/>
          <w:color w:val="231F20"/>
        </w:rPr>
        <w:t>Ask students to visit the show notes for this episode (</w:t>
      </w:r>
      <w:hyperlink r:id="rId11" w:history="1">
        <w:r w:rsidRPr="00BA3088">
          <w:rPr>
            <w:rStyle w:val="Hyperlink"/>
            <w:rFonts w:ascii="Leitura News Roman 1" w:hAnsi="Leitura News Roman 1"/>
          </w:rPr>
          <w:t>http://ecampus.oregonstate.edu/research/podcast/e13/)</w:t>
        </w:r>
      </w:hyperlink>
      <w:r w:rsidRPr="00BA3088">
        <w:rPr>
          <w:rFonts w:ascii="Leitura News Roman 1" w:hAnsi="Leitura News Roman 1"/>
          <w:color w:val="231F20"/>
        </w:rPr>
        <w:t xml:space="preserve"> and post an additional resource connected to the content of the episode in the comments section.</w:t>
      </w:r>
    </w:p>
    <w:p w14:paraId="7DD04181" w14:textId="77777777" w:rsidR="00BA3088" w:rsidRPr="00BA3088" w:rsidRDefault="00BA3088" w:rsidP="00BA3088">
      <w:pPr>
        <w:rPr>
          <w:rFonts w:ascii="Leitura News Roman 1" w:hAnsi="Leitura News Roman 1"/>
          <w:color w:val="231F20"/>
        </w:rPr>
      </w:pPr>
    </w:p>
    <w:p w14:paraId="396DE926" w14:textId="77777777" w:rsidR="00BA3088" w:rsidRPr="00BA3088" w:rsidRDefault="00BA3088" w:rsidP="00BA3088">
      <w:pPr>
        <w:numPr>
          <w:ilvl w:val="0"/>
          <w:numId w:val="24"/>
        </w:numPr>
        <w:rPr>
          <w:rFonts w:ascii="Leitura News Roman 1" w:hAnsi="Leitura News Roman 1"/>
          <w:color w:val="231F20"/>
        </w:rPr>
      </w:pPr>
      <w:r w:rsidRPr="00BA3088">
        <w:rPr>
          <w:rFonts w:ascii="Leitura News Roman 1" w:hAnsi="Leitura News Roman 1"/>
          <w:color w:val="231F20"/>
        </w:rPr>
        <w:t>Have students explore whether your institution has units or departments with a published “agenda” for research. If not, ask students to brainstorm what that research agenda might be.</w:t>
      </w:r>
    </w:p>
    <w:p w14:paraId="4896373D" w14:textId="77777777" w:rsidR="00BA3088" w:rsidRPr="00BA3088" w:rsidRDefault="00BA3088" w:rsidP="00BA3088">
      <w:pPr>
        <w:rPr>
          <w:rFonts w:ascii="Leitura News Roman 1" w:hAnsi="Leitura News Roman 1"/>
          <w:color w:val="231F20"/>
        </w:rPr>
      </w:pPr>
    </w:p>
    <w:p w14:paraId="45D1F03C" w14:textId="77777777" w:rsidR="00BA3088" w:rsidRPr="00BA3088" w:rsidRDefault="00BA3088" w:rsidP="00BA3088">
      <w:pPr>
        <w:numPr>
          <w:ilvl w:val="0"/>
          <w:numId w:val="24"/>
        </w:numPr>
        <w:rPr>
          <w:rFonts w:ascii="Leitura News Roman 1" w:hAnsi="Leitura News Roman 1"/>
          <w:color w:val="231F20"/>
        </w:rPr>
      </w:pPr>
      <w:r w:rsidRPr="00BA3088">
        <w:rPr>
          <w:rFonts w:ascii="Leitura News Roman 1" w:hAnsi="Leitura News Roman 1"/>
          <w:color w:val="231F20"/>
        </w:rPr>
        <w:t>Have students share questions that are raised for them based on the content of this episode or the content of the episode’s bonus clips. What would they ask Brad Zdenek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2DE17435"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June 27). </w:t>
      </w:r>
      <w:r w:rsidR="00BA3088" w:rsidRPr="00BA3088">
        <w:rPr>
          <w:rFonts w:ascii="Leitura News Roman 1" w:hAnsi="Leitura News Roman 1"/>
          <w:i/>
          <w:color w:val="231F20"/>
        </w:rPr>
        <w:t xml:space="preserve">Brad Zdenek on Institutional Research Agendas </w:t>
      </w:r>
      <w:r w:rsidRPr="00B016C4">
        <w:rPr>
          <w:rFonts w:ascii="Leitura News Roman 1" w:hAnsi="Leitura News Roman 1"/>
          <w:color w:val="231F20"/>
        </w:rPr>
        <w:t>[Audio podcast].</w:t>
      </w:r>
    </w:p>
    <w:p w14:paraId="0BC7AA72" w14:textId="0C54AF7B"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BA3088" w:rsidRPr="00A20773">
          <w:rPr>
            <w:rStyle w:val="Hyperlink"/>
            <w:rFonts w:ascii="Leitura News Roman 1" w:hAnsi="Leitura News Roman 1"/>
          </w:rPr>
          <w:t>http://ecampus.oregonstate.edu/research/podcast/e13/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E439BD"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D4BBB3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439BD">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D4BBB3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439BD">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E7"/>
    <w:multiLevelType w:val="hybridMultilevel"/>
    <w:tmpl w:val="82CC61D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5"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048EB"/>
    <w:multiLevelType w:val="hybridMultilevel"/>
    <w:tmpl w:val="5D30803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F764A7E"/>
    <w:multiLevelType w:val="hybridMultilevel"/>
    <w:tmpl w:val="EDA43122"/>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4"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6" w15:restartNumberingAfterBreak="0">
    <w:nsid w:val="494A4FBD"/>
    <w:multiLevelType w:val="hybridMultilevel"/>
    <w:tmpl w:val="A414121C"/>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7"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B65E2"/>
    <w:multiLevelType w:val="hybridMultilevel"/>
    <w:tmpl w:val="9A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D2CE9"/>
    <w:multiLevelType w:val="hybridMultilevel"/>
    <w:tmpl w:val="2E0E3D04"/>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23"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5"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
  </w:num>
  <w:num w:numId="4">
    <w:abstractNumId w:val="1"/>
  </w:num>
  <w:num w:numId="5">
    <w:abstractNumId w:val="25"/>
  </w:num>
  <w:num w:numId="6">
    <w:abstractNumId w:val="6"/>
  </w:num>
  <w:num w:numId="7">
    <w:abstractNumId w:val="23"/>
  </w:num>
  <w:num w:numId="8">
    <w:abstractNumId w:val="28"/>
  </w:num>
  <w:num w:numId="9">
    <w:abstractNumId w:val="7"/>
  </w:num>
  <w:num w:numId="10">
    <w:abstractNumId w:val="11"/>
  </w:num>
  <w:num w:numId="11">
    <w:abstractNumId w:val="24"/>
  </w:num>
  <w:num w:numId="12">
    <w:abstractNumId w:val="26"/>
  </w:num>
  <w:num w:numId="13">
    <w:abstractNumId w:val="13"/>
  </w:num>
  <w:num w:numId="14">
    <w:abstractNumId w:val="17"/>
  </w:num>
  <w:num w:numId="15">
    <w:abstractNumId w:val="19"/>
  </w:num>
  <w:num w:numId="16">
    <w:abstractNumId w:val="20"/>
  </w:num>
  <w:num w:numId="17">
    <w:abstractNumId w:val="15"/>
  </w:num>
  <w:num w:numId="18">
    <w:abstractNumId w:val="14"/>
  </w:num>
  <w:num w:numId="19">
    <w:abstractNumId w:val="10"/>
  </w:num>
  <w:num w:numId="20">
    <w:abstractNumId w:val="9"/>
  </w:num>
  <w:num w:numId="21">
    <w:abstractNumId w:val="3"/>
  </w:num>
  <w:num w:numId="22">
    <w:abstractNumId w:val="5"/>
  </w:num>
  <w:num w:numId="23">
    <w:abstractNumId w:val="27"/>
  </w:num>
  <w:num w:numId="24">
    <w:abstractNumId w:val="18"/>
  </w:num>
  <w:num w:numId="25">
    <w:abstractNumId w:val="21"/>
  </w:num>
  <w:num w:numId="26">
    <w:abstractNumId w:val="16"/>
  </w:num>
  <w:num w:numId="27">
    <w:abstractNumId w:val="12"/>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151B1"/>
    <w:rsid w:val="00123644"/>
    <w:rsid w:val="001F40AB"/>
    <w:rsid w:val="0031209F"/>
    <w:rsid w:val="003A5DD7"/>
    <w:rsid w:val="003A6869"/>
    <w:rsid w:val="0040010C"/>
    <w:rsid w:val="00494696"/>
    <w:rsid w:val="006E636A"/>
    <w:rsid w:val="0072421F"/>
    <w:rsid w:val="007B51B7"/>
    <w:rsid w:val="0087446E"/>
    <w:rsid w:val="00984F43"/>
    <w:rsid w:val="00AD6B82"/>
    <w:rsid w:val="00B016C4"/>
    <w:rsid w:val="00B17121"/>
    <w:rsid w:val="00B62E72"/>
    <w:rsid w:val="00BA3088"/>
    <w:rsid w:val="00BA66A8"/>
    <w:rsid w:val="00DD0532"/>
    <w:rsid w:val="00E439BD"/>
    <w:rsid w:val="00E44C41"/>
    <w:rsid w:val="00EA19C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3/"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3/"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3/"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6</cp:revision>
  <cp:lastPrinted>2016-08-29T20:30:00Z</cp:lastPrinted>
  <dcterms:created xsi:type="dcterms:W3CDTF">2016-08-30T22:35:00Z</dcterms:created>
  <dcterms:modified xsi:type="dcterms:W3CDTF">2016-08-31T15:47:00Z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