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366C801" w:rsidR="00984F43" w:rsidRPr="00984F43" w:rsidRDefault="00EB33FE" w:rsidP="00984F43">
      <w:pPr>
        <w:pStyle w:val="Heading1"/>
        <w:jc w:val="center"/>
        <w:rPr>
          <w:sz w:val="28"/>
          <w:szCs w:val="28"/>
        </w:rPr>
      </w:pPr>
      <w:r w:rsidRPr="00EB33FE">
        <w:rPr>
          <w:sz w:val="28"/>
          <w:szCs w:val="28"/>
        </w:rPr>
        <w:lastRenderedPageBreak/>
        <w:t xml:space="preserve">Dr. </w:t>
      </w:r>
      <w:r w:rsidR="0058532F" w:rsidRPr="0058532F">
        <w:rPr>
          <w:sz w:val="28"/>
          <w:szCs w:val="28"/>
        </w:rPr>
        <w:t xml:space="preserve">Tara Gray on Publish &amp; Flourish </w:t>
      </w:r>
      <w:r w:rsidR="003A5DD7" w:rsidRPr="00984F43">
        <w:rPr>
          <w:sz w:val="28"/>
          <w:szCs w:val="28"/>
        </w:rPr>
        <w:t>[</w:t>
      </w:r>
      <w:r w:rsidR="0058532F" w:rsidRPr="0058532F">
        <w:rPr>
          <w:sz w:val="28"/>
          <w:szCs w:val="28"/>
        </w:rPr>
        <w:t>31:24</w:t>
      </w:r>
      <w:r w:rsidR="003A5DD7" w:rsidRPr="00984F43">
        <w:rPr>
          <w:sz w:val="28"/>
          <w:szCs w:val="28"/>
        </w:rPr>
        <w:t>]</w:t>
      </w:r>
    </w:p>
    <w:p w14:paraId="1347D6BB" w14:textId="60A48F1E"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1</w:t>
      </w:r>
      <w:r w:rsidR="0058532F">
        <w:rPr>
          <w:rFonts w:ascii="LeituraSans-Grot1"/>
          <w:color w:val="231F20"/>
          <w:sz w:val="24"/>
          <w:szCs w:val="24"/>
        </w:rPr>
        <w:t>8</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EB33FE" w:rsidRDefault="00FF47C5" w:rsidP="00B17121">
      <w:pPr>
        <w:pStyle w:val="BodyText"/>
        <w:spacing w:before="6" w:line="264" w:lineRule="auto"/>
        <w:rPr>
          <w:sz w:val="8"/>
          <w:szCs w:val="8"/>
        </w:rPr>
      </w:pPr>
    </w:p>
    <w:p w14:paraId="7B9FEDFA" w14:textId="77777777" w:rsidR="0058532F" w:rsidRPr="0058532F" w:rsidRDefault="00F43042" w:rsidP="0058532F">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360845" w:rsidRPr="00360845">
        <w:rPr>
          <w:sz w:val="22"/>
          <w:szCs w:val="22"/>
        </w:rPr>
        <w:t xml:space="preserve">the guest is </w:t>
      </w:r>
      <w:r w:rsidR="0058532F" w:rsidRPr="0058532F">
        <w:rPr>
          <w:color w:val="231F20"/>
          <w:sz w:val="22"/>
          <w:szCs w:val="22"/>
        </w:rPr>
        <w:t>Dr. Tara Gray, who serves as associate professor of criminal justice and as the first director of the Teaching Academy at New Mexico State University (NMSU). The Teaching Academy seeks to improve student learning by providing NMSU educators with professional development in teaching, scholarship, leadership and mentoring. The Academy helps them develop extraordinary teaching lives embedded in exceptional careers. Tara was educated at the United States Naval Academy, Southwestern College in Kansas and Oklahoma State, where she earned her Ph.D. in economics by asking, “Do prisons pay?” She taught economics at Denison University before joining the Department of Criminal Justice at NMSU. She has published three books, including Publish &amp; Flourish: Become a Prolific Scholar. She has been honored at New Mexico State and nationally with eight awards for teaching or service. Tara has presented faculty development workshops to 10,000 participants at more than 120 venues, in thirty-five states, and in Thailand, Guatemala, Mexico, Canada, Saudi Arabia and the United Arab Emirates.</w:t>
      </w:r>
    </w:p>
    <w:p w14:paraId="4179981D" w14:textId="77777777" w:rsidR="0058532F" w:rsidRPr="0058532F" w:rsidRDefault="0058532F" w:rsidP="0058532F">
      <w:pPr>
        <w:pStyle w:val="BodyText"/>
        <w:spacing w:line="264" w:lineRule="auto"/>
        <w:ind w:left="106" w:right="154" w:firstLine="16"/>
        <w:rPr>
          <w:color w:val="231F20"/>
          <w:sz w:val="8"/>
          <w:szCs w:val="8"/>
        </w:rPr>
      </w:pPr>
    </w:p>
    <w:p w14:paraId="70CD79F5" w14:textId="5D4C303A" w:rsidR="0058532F" w:rsidRDefault="0058532F" w:rsidP="0058532F">
      <w:pPr>
        <w:pStyle w:val="BodyText"/>
        <w:spacing w:line="264" w:lineRule="auto"/>
        <w:ind w:left="106" w:right="154" w:firstLine="16"/>
        <w:rPr>
          <w:color w:val="231F20"/>
          <w:sz w:val="22"/>
          <w:szCs w:val="22"/>
        </w:rPr>
      </w:pPr>
      <w:r w:rsidRPr="0058532F">
        <w:rPr>
          <w:i/>
          <w:color w:val="231F20"/>
          <w:sz w:val="22"/>
          <w:szCs w:val="22"/>
        </w:rPr>
        <w:t>Segment One</w:t>
      </w:r>
      <w:r w:rsidRPr="0058532F">
        <w:rPr>
          <w:color w:val="231F20"/>
          <w:sz w:val="22"/>
          <w:szCs w:val="22"/>
        </w:rPr>
        <w:t xml:space="preserve"> [00:00-9:11] - In this segment, Tara describes the work of Centers for Teaching and Learning and shares examples of programming, resources, and services that can offer assistance to faculty researchers.</w:t>
      </w:r>
    </w:p>
    <w:p w14:paraId="4EE30A6C" w14:textId="77777777" w:rsidR="0058532F" w:rsidRPr="0058532F" w:rsidRDefault="0058532F" w:rsidP="0058532F">
      <w:pPr>
        <w:pStyle w:val="BodyText"/>
        <w:spacing w:line="264" w:lineRule="auto"/>
        <w:ind w:left="106" w:right="154" w:firstLine="16"/>
        <w:rPr>
          <w:color w:val="231F20"/>
          <w:sz w:val="8"/>
          <w:szCs w:val="8"/>
        </w:rPr>
      </w:pPr>
    </w:p>
    <w:p w14:paraId="15CC9BA6" w14:textId="3EAE643B" w:rsidR="0058532F" w:rsidRDefault="0058532F" w:rsidP="0058532F">
      <w:pPr>
        <w:pStyle w:val="BodyText"/>
        <w:spacing w:line="264" w:lineRule="auto"/>
        <w:ind w:left="106" w:right="154" w:firstLine="16"/>
        <w:rPr>
          <w:color w:val="231F20"/>
          <w:sz w:val="22"/>
          <w:szCs w:val="22"/>
        </w:rPr>
      </w:pPr>
      <w:r w:rsidRPr="0058532F">
        <w:rPr>
          <w:i/>
          <w:color w:val="231F20"/>
          <w:sz w:val="22"/>
          <w:szCs w:val="22"/>
        </w:rPr>
        <w:t>Segment Two</w:t>
      </w:r>
      <w:r w:rsidRPr="0058532F">
        <w:rPr>
          <w:color w:val="231F20"/>
          <w:sz w:val="22"/>
          <w:szCs w:val="22"/>
        </w:rPr>
        <w:t xml:space="preserve"> [9:12-20:24] - In this segment, Tara talks about factors that impact scholarly productivity and shares tips for sharing your work with others.</w:t>
      </w:r>
    </w:p>
    <w:p w14:paraId="4347F2FE" w14:textId="77777777" w:rsidR="0058532F" w:rsidRPr="0058532F" w:rsidRDefault="0058532F" w:rsidP="0058532F">
      <w:pPr>
        <w:pStyle w:val="BodyText"/>
        <w:spacing w:line="264" w:lineRule="auto"/>
        <w:ind w:left="106" w:right="154" w:firstLine="16"/>
        <w:rPr>
          <w:color w:val="231F20"/>
          <w:sz w:val="8"/>
          <w:szCs w:val="8"/>
        </w:rPr>
      </w:pPr>
    </w:p>
    <w:p w14:paraId="657BFBA8" w14:textId="693C5E1A" w:rsidR="0058532F" w:rsidRDefault="0058532F" w:rsidP="0058532F">
      <w:pPr>
        <w:pStyle w:val="BodyText"/>
        <w:spacing w:line="264" w:lineRule="auto"/>
        <w:ind w:left="106" w:right="154" w:firstLine="16"/>
        <w:rPr>
          <w:color w:val="231F20"/>
          <w:sz w:val="22"/>
          <w:szCs w:val="22"/>
        </w:rPr>
      </w:pPr>
      <w:r w:rsidRPr="0058532F">
        <w:rPr>
          <w:i/>
          <w:color w:val="231F20"/>
          <w:sz w:val="22"/>
          <w:szCs w:val="22"/>
        </w:rPr>
        <w:t>Segment Three</w:t>
      </w:r>
      <w:r w:rsidRPr="0058532F">
        <w:rPr>
          <w:color w:val="231F20"/>
          <w:sz w:val="22"/>
          <w:szCs w:val="22"/>
        </w:rPr>
        <w:t xml:space="preserve"> [20:25-31:24] - In this segment, Tara offers suggestions for setting up a daily writing practice, forming a writing group and tracking your time writing.</w:t>
      </w:r>
    </w:p>
    <w:p w14:paraId="4BF2FEE9" w14:textId="77777777" w:rsidR="0058532F" w:rsidRPr="00AF1614" w:rsidRDefault="0058532F" w:rsidP="0058532F">
      <w:pPr>
        <w:pStyle w:val="BodyText"/>
        <w:spacing w:line="264" w:lineRule="auto"/>
        <w:ind w:left="106" w:right="154" w:firstLine="16"/>
        <w:rPr>
          <w:color w:val="231F20"/>
          <w:sz w:val="12"/>
          <w:szCs w:val="12"/>
        </w:rPr>
      </w:pPr>
      <w:bookmarkStart w:id="0" w:name="_GoBack"/>
      <w:bookmarkEnd w:id="0"/>
    </w:p>
    <w:p w14:paraId="60723964" w14:textId="2317EF4A" w:rsidR="0058532F" w:rsidRDefault="0058532F" w:rsidP="0058532F">
      <w:pPr>
        <w:pStyle w:val="BodyText"/>
        <w:spacing w:line="264" w:lineRule="auto"/>
        <w:ind w:left="106" w:right="154" w:firstLine="16"/>
        <w:rPr>
          <w:color w:val="231F20"/>
          <w:sz w:val="22"/>
          <w:szCs w:val="22"/>
        </w:rPr>
      </w:pPr>
      <w:r w:rsidRPr="0058532F">
        <w:rPr>
          <w:i/>
          <w:color w:val="231F20"/>
          <w:sz w:val="22"/>
          <w:szCs w:val="22"/>
        </w:rPr>
        <w:t>Bonus Clip #1</w:t>
      </w:r>
      <w:r w:rsidRPr="0058532F">
        <w:rPr>
          <w:color w:val="231F20"/>
          <w:sz w:val="22"/>
          <w:szCs w:val="22"/>
        </w:rPr>
        <w:t xml:space="preserve"> [00:00-3:43]: How Publish &amp; Flourish came to be</w:t>
      </w:r>
    </w:p>
    <w:p w14:paraId="6843A6A6" w14:textId="77777777" w:rsidR="0058532F" w:rsidRPr="00AF1614" w:rsidRDefault="0058532F" w:rsidP="0058532F">
      <w:pPr>
        <w:pStyle w:val="BodyText"/>
        <w:spacing w:line="264" w:lineRule="auto"/>
        <w:ind w:left="106" w:right="154" w:firstLine="16"/>
        <w:rPr>
          <w:color w:val="231F20"/>
          <w:sz w:val="12"/>
          <w:szCs w:val="12"/>
        </w:rPr>
      </w:pPr>
    </w:p>
    <w:p w14:paraId="363697DD" w14:textId="1910979C" w:rsidR="001954A4" w:rsidRDefault="0058532F" w:rsidP="0058532F">
      <w:pPr>
        <w:pStyle w:val="BodyText"/>
        <w:spacing w:line="264" w:lineRule="auto"/>
        <w:ind w:left="106" w:right="154" w:firstLine="16"/>
        <w:rPr>
          <w:color w:val="231F20"/>
          <w:sz w:val="22"/>
          <w:szCs w:val="22"/>
        </w:rPr>
      </w:pPr>
      <w:r w:rsidRPr="0058532F">
        <w:rPr>
          <w:i/>
          <w:color w:val="231F20"/>
          <w:sz w:val="22"/>
          <w:szCs w:val="22"/>
        </w:rPr>
        <w:t>Bonus Clip #2</w:t>
      </w:r>
      <w:r w:rsidRPr="0058532F">
        <w:rPr>
          <w:color w:val="231F20"/>
          <w:sz w:val="22"/>
          <w:szCs w:val="22"/>
        </w:rPr>
        <w:t xml:space="preserve"> [00:00-2:13]: Tips for Engaging Experts for Feedback on Your Work</w:t>
      </w:r>
    </w:p>
    <w:p w14:paraId="7F86CF09" w14:textId="77777777" w:rsidR="001954A4" w:rsidRPr="00EB33FE" w:rsidRDefault="001954A4" w:rsidP="001954A4">
      <w:pPr>
        <w:pStyle w:val="BodyText"/>
        <w:spacing w:line="264" w:lineRule="auto"/>
        <w:ind w:left="106" w:right="154" w:firstLine="16"/>
        <w:rPr>
          <w:color w:val="231F20"/>
          <w:sz w:val="8"/>
          <w:szCs w:val="8"/>
        </w:rPr>
      </w:pPr>
    </w:p>
    <w:p w14:paraId="6F51DA15" w14:textId="498591A9" w:rsidR="001954A4" w:rsidRDefault="001151B1" w:rsidP="001954A4">
      <w:pPr>
        <w:pStyle w:val="BodyText"/>
        <w:spacing w:line="264" w:lineRule="auto"/>
        <w:ind w:left="106" w:right="154" w:firstLine="16"/>
        <w:rPr>
          <w:sz w:val="22"/>
          <w:szCs w:val="22"/>
        </w:rPr>
      </w:pPr>
      <w:r w:rsidRPr="001151B1">
        <w:rPr>
          <w:sz w:val="22"/>
          <w:szCs w:val="22"/>
        </w:rPr>
        <w:t xml:space="preserve">Show notes and a transcript for this episode can be found at: </w:t>
      </w:r>
      <w:hyperlink r:id="rId9" w:history="1">
        <w:r w:rsidR="00AF1614" w:rsidRPr="00D05049">
          <w:rPr>
            <w:rStyle w:val="Hyperlink"/>
            <w:sz w:val="22"/>
            <w:szCs w:val="22"/>
          </w:rPr>
          <w:t>http://ecampus.oregonstate.edu/research/podcast/e18/</w:t>
        </w:r>
      </w:hyperlink>
    </w:p>
    <w:p w14:paraId="1EE8FBA9" w14:textId="77777777" w:rsidR="001954A4" w:rsidRPr="0058532F" w:rsidRDefault="001954A4" w:rsidP="00EB33FE">
      <w:pPr>
        <w:pStyle w:val="BodyText"/>
        <w:spacing w:line="264" w:lineRule="auto"/>
        <w:ind w:left="106" w:right="154" w:firstLine="16"/>
        <w:rPr>
          <w:sz w:val="8"/>
          <w:szCs w:val="8"/>
        </w:rPr>
      </w:pPr>
    </w:p>
    <w:p w14:paraId="6EEB5397" w14:textId="6CED3244" w:rsidR="00B62E72" w:rsidRPr="00984F43" w:rsidRDefault="00EB33FE" w:rsidP="00EB33FE">
      <w:pPr>
        <w:pStyle w:val="Heading1"/>
        <w:ind w:firstLine="0"/>
      </w:pPr>
      <w:r>
        <w:rPr>
          <w:rFonts w:ascii="LeituraNews-Roman1"/>
          <w:b w:val="0"/>
          <w:color w:val="auto"/>
          <w:sz w:val="12"/>
          <w:szCs w:val="12"/>
        </w:rPr>
        <w:t xml:space="preserve"> </w:t>
      </w:r>
      <w:r w:rsidR="00AD6B82"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7FDFE15" w14:textId="1D808825" w:rsidR="001954A4" w:rsidRPr="0058532F" w:rsidRDefault="00F43042" w:rsidP="0058532F">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62CA665D" w14:textId="77777777" w:rsidR="0058532F" w:rsidRPr="0058532F" w:rsidRDefault="0058532F" w:rsidP="0058532F">
      <w:pPr>
        <w:numPr>
          <w:ilvl w:val="0"/>
          <w:numId w:val="45"/>
        </w:numPr>
        <w:tabs>
          <w:tab w:val="left" w:pos="501"/>
        </w:tabs>
        <w:spacing w:line="264" w:lineRule="auto"/>
        <w:ind w:right="377"/>
        <w:rPr>
          <w:b/>
          <w:color w:val="231F20"/>
        </w:rPr>
      </w:pPr>
      <w:r w:rsidRPr="0058532F">
        <w:rPr>
          <w:color w:val="231F20"/>
        </w:rPr>
        <w:t>Describe faculty development within higher education</w:t>
      </w:r>
    </w:p>
    <w:p w14:paraId="09C5ED22" w14:textId="77777777" w:rsidR="0058532F" w:rsidRPr="0058532F" w:rsidRDefault="0058532F" w:rsidP="0058532F">
      <w:pPr>
        <w:numPr>
          <w:ilvl w:val="0"/>
          <w:numId w:val="45"/>
        </w:numPr>
        <w:tabs>
          <w:tab w:val="left" w:pos="501"/>
        </w:tabs>
        <w:spacing w:line="264" w:lineRule="auto"/>
        <w:ind w:right="377"/>
        <w:rPr>
          <w:b/>
          <w:color w:val="231F20"/>
        </w:rPr>
      </w:pPr>
      <w:r w:rsidRPr="0058532F">
        <w:rPr>
          <w:color w:val="231F20"/>
        </w:rPr>
        <w:t>Review some of the common support structures for faculty development</w:t>
      </w:r>
    </w:p>
    <w:p w14:paraId="0926E1AF" w14:textId="77777777" w:rsidR="0058532F" w:rsidRPr="0058532F" w:rsidRDefault="0058532F" w:rsidP="0058532F">
      <w:pPr>
        <w:numPr>
          <w:ilvl w:val="0"/>
          <w:numId w:val="45"/>
        </w:numPr>
        <w:tabs>
          <w:tab w:val="left" w:pos="501"/>
        </w:tabs>
        <w:spacing w:line="264" w:lineRule="auto"/>
        <w:ind w:right="377"/>
        <w:rPr>
          <w:b/>
          <w:color w:val="231F20"/>
        </w:rPr>
      </w:pPr>
      <w:r w:rsidRPr="0058532F">
        <w:rPr>
          <w:color w:val="231F20"/>
        </w:rPr>
        <w:t>Discuss factors and recommendations that affect scholarly productivity</w:t>
      </w:r>
    </w:p>
    <w:p w14:paraId="33ACB01F" w14:textId="77777777" w:rsidR="0058532F" w:rsidRPr="0058532F" w:rsidRDefault="0058532F" w:rsidP="0058532F">
      <w:pPr>
        <w:numPr>
          <w:ilvl w:val="0"/>
          <w:numId w:val="45"/>
        </w:numPr>
        <w:tabs>
          <w:tab w:val="left" w:pos="501"/>
        </w:tabs>
        <w:spacing w:line="264" w:lineRule="auto"/>
        <w:ind w:right="377"/>
        <w:rPr>
          <w:b/>
          <w:color w:val="231F20"/>
        </w:rPr>
      </w:pPr>
      <w:r w:rsidRPr="0058532F">
        <w:rPr>
          <w:color w:val="231F20"/>
        </w:rPr>
        <w:t xml:space="preserve">Review recommendations for creating a writing revision system </w:t>
      </w:r>
    </w:p>
    <w:p w14:paraId="02ED5BEC" w14:textId="77777777" w:rsidR="0058532F" w:rsidRPr="0058532F" w:rsidRDefault="0058532F" w:rsidP="0058532F">
      <w:pPr>
        <w:numPr>
          <w:ilvl w:val="0"/>
          <w:numId w:val="45"/>
        </w:numPr>
        <w:tabs>
          <w:tab w:val="left" w:pos="501"/>
        </w:tabs>
        <w:spacing w:line="264" w:lineRule="auto"/>
        <w:ind w:right="377"/>
        <w:rPr>
          <w:b/>
          <w:color w:val="231F20"/>
        </w:rPr>
      </w:pPr>
      <w:r w:rsidRPr="0058532F">
        <w:rPr>
          <w:color w:val="231F20"/>
        </w:rPr>
        <w:t>Discuss suggestions for choosing external readers as reviewers and examples of questions to ask of them</w:t>
      </w:r>
    </w:p>
    <w:p w14:paraId="66EC2B39" w14:textId="77777777" w:rsidR="0058532F" w:rsidRPr="0058532F" w:rsidRDefault="0058532F" w:rsidP="0058532F">
      <w:pPr>
        <w:numPr>
          <w:ilvl w:val="0"/>
          <w:numId w:val="45"/>
        </w:numPr>
        <w:tabs>
          <w:tab w:val="left" w:pos="501"/>
        </w:tabs>
        <w:spacing w:line="264" w:lineRule="auto"/>
        <w:ind w:right="377"/>
        <w:rPr>
          <w:b/>
          <w:color w:val="231F20"/>
        </w:rPr>
      </w:pPr>
      <w:r w:rsidRPr="0058532F">
        <w:rPr>
          <w:color w:val="231F20"/>
        </w:rPr>
        <w:t>List examples of ways to practice and track daily writing</w:t>
      </w:r>
    </w:p>
    <w:p w14:paraId="0D431649" w14:textId="541B2F7B" w:rsidR="0058532F" w:rsidRPr="0058532F" w:rsidRDefault="0058532F" w:rsidP="0058532F">
      <w:pPr>
        <w:numPr>
          <w:ilvl w:val="0"/>
          <w:numId w:val="45"/>
        </w:numPr>
        <w:tabs>
          <w:tab w:val="left" w:pos="501"/>
        </w:tabs>
        <w:spacing w:line="264" w:lineRule="auto"/>
        <w:ind w:right="377"/>
        <w:rPr>
          <w:b/>
          <w:color w:val="231F20"/>
        </w:rPr>
      </w:pPr>
      <w:r w:rsidRPr="0058532F">
        <w:rPr>
          <w:color w:val="231F20"/>
        </w:rPr>
        <w:t xml:space="preserve">Explain “zeroeth draft” </w:t>
      </w:r>
      <w:r>
        <w:rPr>
          <w:color w:val="231F20"/>
        </w:rPr>
        <w:t>and provide an example</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30D0230A" w14:textId="6632A966" w:rsidR="0058532F" w:rsidRDefault="0058532F" w:rsidP="0058532F">
      <w:pPr>
        <w:numPr>
          <w:ilvl w:val="0"/>
          <w:numId w:val="46"/>
        </w:numPr>
        <w:spacing w:line="247" w:lineRule="auto"/>
      </w:pPr>
      <w:r w:rsidRPr="0058532F">
        <w:t>What is faculty development in higher education and what are some of the common support structures that enable faculty to engage in this development?</w:t>
      </w:r>
    </w:p>
    <w:p w14:paraId="4099ABEF" w14:textId="77777777" w:rsidR="0058532F" w:rsidRPr="0058532F" w:rsidRDefault="0058532F" w:rsidP="0058532F">
      <w:pPr>
        <w:spacing w:line="247" w:lineRule="auto"/>
        <w:ind w:left="120"/>
        <w:rPr>
          <w:sz w:val="8"/>
          <w:szCs w:val="8"/>
        </w:rPr>
      </w:pPr>
    </w:p>
    <w:p w14:paraId="3BDD084E" w14:textId="43A5FBF0" w:rsidR="0058532F" w:rsidRDefault="0058532F" w:rsidP="0058532F">
      <w:pPr>
        <w:numPr>
          <w:ilvl w:val="0"/>
          <w:numId w:val="46"/>
        </w:numPr>
        <w:spacing w:line="247" w:lineRule="auto"/>
      </w:pPr>
      <w:r w:rsidRPr="0058532F">
        <w:t>What are some ways faculty development offices are providing opportunities for faculty to become more productive writers?</w:t>
      </w:r>
    </w:p>
    <w:p w14:paraId="51BEF7B5" w14:textId="5C55EBF0" w:rsidR="0058532F" w:rsidRPr="0058532F" w:rsidRDefault="0058532F" w:rsidP="0058532F">
      <w:pPr>
        <w:spacing w:line="247" w:lineRule="auto"/>
        <w:rPr>
          <w:sz w:val="8"/>
          <w:szCs w:val="8"/>
        </w:rPr>
      </w:pPr>
    </w:p>
    <w:p w14:paraId="299471BA" w14:textId="7FD98B4A" w:rsidR="0058532F" w:rsidRDefault="0058532F" w:rsidP="0058532F">
      <w:pPr>
        <w:numPr>
          <w:ilvl w:val="0"/>
          <w:numId w:val="46"/>
        </w:numPr>
        <w:spacing w:line="247" w:lineRule="auto"/>
      </w:pPr>
      <w:r w:rsidRPr="0058532F">
        <w:t xml:space="preserve">According to Dr. Tara Gray, what three factors affect scholarly productivity? </w:t>
      </w:r>
    </w:p>
    <w:p w14:paraId="57C19975" w14:textId="20DB5E53" w:rsidR="0058532F" w:rsidRPr="0058532F" w:rsidRDefault="0058532F" w:rsidP="0058532F">
      <w:pPr>
        <w:spacing w:line="247" w:lineRule="auto"/>
        <w:rPr>
          <w:sz w:val="8"/>
          <w:szCs w:val="8"/>
        </w:rPr>
      </w:pPr>
    </w:p>
    <w:p w14:paraId="3EDBBACC" w14:textId="5BDD46C5" w:rsidR="0058532F" w:rsidRDefault="0058532F" w:rsidP="0058532F">
      <w:pPr>
        <w:numPr>
          <w:ilvl w:val="0"/>
          <w:numId w:val="46"/>
        </w:numPr>
        <w:spacing w:line="247" w:lineRule="auto"/>
      </w:pPr>
      <w:r w:rsidRPr="0058532F">
        <w:t xml:space="preserve">What is the revision system Dr. Gray </w:t>
      </w:r>
      <w:proofErr w:type="gramStart"/>
      <w:r w:rsidRPr="0058532F">
        <w:t>describes</w:t>
      </w:r>
      <w:proofErr w:type="gramEnd"/>
      <w:r w:rsidRPr="0058532F">
        <w:t xml:space="preserve"> as “writing around topic or key sentences”?  How is this similar or dissimilar to your own writing revision process?</w:t>
      </w:r>
    </w:p>
    <w:p w14:paraId="52F0EB73" w14:textId="30FFCF7A" w:rsidR="0058532F" w:rsidRPr="0058532F" w:rsidRDefault="0058532F" w:rsidP="0058532F">
      <w:pPr>
        <w:spacing w:line="247" w:lineRule="auto"/>
        <w:rPr>
          <w:sz w:val="8"/>
          <w:szCs w:val="8"/>
        </w:rPr>
      </w:pPr>
    </w:p>
    <w:p w14:paraId="0E99EFDD" w14:textId="6EEE20ED" w:rsidR="0058532F" w:rsidRDefault="0058532F" w:rsidP="0058532F">
      <w:pPr>
        <w:numPr>
          <w:ilvl w:val="0"/>
          <w:numId w:val="46"/>
        </w:numPr>
        <w:spacing w:line="247" w:lineRule="auto"/>
      </w:pPr>
      <w:r w:rsidRPr="0058532F">
        <w:t xml:space="preserve">What does Dr. Gray recommend when choosing external readers as reviewers? </w:t>
      </w:r>
    </w:p>
    <w:p w14:paraId="40721B62" w14:textId="00D71946" w:rsidR="0058532F" w:rsidRPr="0058532F" w:rsidRDefault="0058532F" w:rsidP="0058532F">
      <w:pPr>
        <w:spacing w:line="247" w:lineRule="auto"/>
        <w:rPr>
          <w:sz w:val="8"/>
          <w:szCs w:val="8"/>
        </w:rPr>
      </w:pPr>
    </w:p>
    <w:p w14:paraId="4293BD43" w14:textId="2F6C49B4" w:rsidR="0058532F" w:rsidRDefault="0058532F" w:rsidP="0058532F">
      <w:pPr>
        <w:numPr>
          <w:ilvl w:val="0"/>
          <w:numId w:val="46"/>
        </w:numPr>
        <w:spacing w:line="247" w:lineRule="auto"/>
      </w:pPr>
      <w:r w:rsidRPr="0058532F">
        <w:t>According to Dr. Gray, how can people practice and log daily writing?</w:t>
      </w:r>
    </w:p>
    <w:p w14:paraId="68544EF0" w14:textId="65C79F24" w:rsidR="0058532F" w:rsidRPr="0058532F" w:rsidRDefault="0058532F" w:rsidP="0058532F">
      <w:pPr>
        <w:spacing w:line="247" w:lineRule="auto"/>
        <w:rPr>
          <w:sz w:val="8"/>
          <w:szCs w:val="8"/>
        </w:rPr>
      </w:pPr>
    </w:p>
    <w:p w14:paraId="38D09439" w14:textId="08DE09BC" w:rsidR="0058532F" w:rsidRDefault="0058532F" w:rsidP="0058532F">
      <w:pPr>
        <w:numPr>
          <w:ilvl w:val="0"/>
          <w:numId w:val="46"/>
        </w:numPr>
        <w:spacing w:line="247" w:lineRule="auto"/>
      </w:pPr>
      <w:r w:rsidRPr="0058532F">
        <w:t>What is a “zeroeth draft”?</w:t>
      </w:r>
    </w:p>
    <w:p w14:paraId="492819D5" w14:textId="610F5C04" w:rsidR="0058532F" w:rsidRPr="0058532F" w:rsidRDefault="0058532F" w:rsidP="0058532F">
      <w:pPr>
        <w:spacing w:line="247" w:lineRule="auto"/>
        <w:rPr>
          <w:sz w:val="8"/>
          <w:szCs w:val="8"/>
        </w:rPr>
      </w:pPr>
    </w:p>
    <w:p w14:paraId="34D3233A" w14:textId="1C5C620D" w:rsidR="0058532F" w:rsidRDefault="0058532F" w:rsidP="0058532F">
      <w:pPr>
        <w:numPr>
          <w:ilvl w:val="0"/>
          <w:numId w:val="46"/>
        </w:numPr>
        <w:spacing w:line="247" w:lineRule="auto"/>
      </w:pPr>
      <w:r w:rsidRPr="0058532F">
        <w:t>What do you think may or may not be useful to you if you were to use the “zeroeth draft” method in writing?</w:t>
      </w:r>
    </w:p>
    <w:p w14:paraId="1F2A5003" w14:textId="2867C570" w:rsidR="0058532F" w:rsidRPr="0058532F" w:rsidRDefault="0058532F" w:rsidP="0058532F">
      <w:pPr>
        <w:spacing w:line="247" w:lineRule="auto"/>
        <w:rPr>
          <w:sz w:val="8"/>
          <w:szCs w:val="8"/>
        </w:rPr>
      </w:pPr>
    </w:p>
    <w:p w14:paraId="22FB3DB7" w14:textId="7C2AC6A5" w:rsidR="0058532F" w:rsidRDefault="0058532F" w:rsidP="0058532F">
      <w:pPr>
        <w:numPr>
          <w:ilvl w:val="0"/>
          <w:numId w:val="46"/>
        </w:numPr>
        <w:spacing w:line="247" w:lineRule="auto"/>
      </w:pPr>
      <w:r w:rsidRPr="0058532F">
        <w:t xml:space="preserve">How did Dr. Gray’s book </w:t>
      </w:r>
      <w:r w:rsidRPr="0058532F">
        <w:rPr>
          <w:i/>
        </w:rPr>
        <w:t>Publish &amp; Flourish</w:t>
      </w:r>
      <w:r w:rsidRPr="0058532F">
        <w:t xml:space="preserve"> come to be? (see also, bonus clip)</w:t>
      </w:r>
    </w:p>
    <w:p w14:paraId="101397F6" w14:textId="1D8B9FD4" w:rsidR="0058532F" w:rsidRPr="0058532F" w:rsidRDefault="0058532F" w:rsidP="0058532F">
      <w:pPr>
        <w:spacing w:line="247" w:lineRule="auto"/>
        <w:rPr>
          <w:sz w:val="8"/>
          <w:szCs w:val="8"/>
        </w:rPr>
      </w:pPr>
    </w:p>
    <w:p w14:paraId="1B7B6090" w14:textId="77777777" w:rsidR="0058532F" w:rsidRPr="0058532F" w:rsidRDefault="0058532F" w:rsidP="0058532F">
      <w:pPr>
        <w:numPr>
          <w:ilvl w:val="0"/>
          <w:numId w:val="46"/>
        </w:numPr>
        <w:spacing w:line="247" w:lineRule="auto"/>
      </w:pPr>
      <w:r w:rsidRPr="0058532F">
        <w:t>How does Dr. Gray engage experts in order to receive feedback on her work?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3D009803" w14:textId="77777777" w:rsidR="00EB33FE" w:rsidRDefault="00EB33FE" w:rsidP="00EB33FE">
      <w:pPr>
        <w:pStyle w:val="ListParagraph"/>
        <w:ind w:left="720" w:firstLine="0"/>
        <w:rPr>
          <w:rFonts w:ascii="LeituraSans-Grot3"/>
          <w:color w:val="231F20"/>
        </w:rPr>
      </w:pPr>
    </w:p>
    <w:p w14:paraId="55C5448F" w14:textId="77777777" w:rsidR="0058532F" w:rsidRPr="0058532F" w:rsidRDefault="0058532F" w:rsidP="0058532F">
      <w:pPr>
        <w:numPr>
          <w:ilvl w:val="0"/>
          <w:numId w:val="47"/>
        </w:numPr>
        <w:rPr>
          <w:rFonts w:ascii="LeituraSans-Grot3"/>
          <w:color w:val="231F20"/>
        </w:rPr>
      </w:pPr>
      <w:r w:rsidRPr="0058532F">
        <w:rPr>
          <w:rFonts w:ascii="LeituraSans-Grot3"/>
          <w:color w:val="231F20"/>
        </w:rPr>
        <w:t xml:space="preserve">Assign students a chapter from </w:t>
      </w:r>
      <w:r w:rsidRPr="0058532F">
        <w:rPr>
          <w:rFonts w:ascii="LeituraSans-Grot3"/>
          <w:i/>
          <w:color w:val="231F20"/>
        </w:rPr>
        <w:t>Publish &amp; Flourish</w:t>
      </w:r>
      <w:r w:rsidRPr="0058532F">
        <w:rPr>
          <w:rFonts w:ascii="LeituraSans-Grot3"/>
          <w:color w:val="231F20"/>
        </w:rPr>
        <w:t xml:space="preserve"> to read and discuss.</w:t>
      </w:r>
    </w:p>
    <w:p w14:paraId="0BE409E1" w14:textId="77777777" w:rsidR="0058532F" w:rsidRPr="0058532F" w:rsidRDefault="0058532F" w:rsidP="0058532F">
      <w:pPr>
        <w:rPr>
          <w:rFonts w:ascii="LeituraSans-Grot3"/>
          <w:color w:val="231F20"/>
        </w:rPr>
      </w:pPr>
    </w:p>
    <w:p w14:paraId="465BADBE" w14:textId="77777777" w:rsidR="0058532F" w:rsidRPr="0058532F" w:rsidRDefault="0058532F" w:rsidP="0058532F">
      <w:pPr>
        <w:numPr>
          <w:ilvl w:val="0"/>
          <w:numId w:val="47"/>
        </w:numPr>
        <w:rPr>
          <w:rFonts w:ascii="LeituraSans-Grot3"/>
          <w:color w:val="231F20"/>
        </w:rPr>
      </w:pPr>
      <w:r w:rsidRPr="0058532F">
        <w:rPr>
          <w:rFonts w:ascii="LeituraSans-Grot3"/>
          <w:color w:val="231F20"/>
        </w:rPr>
        <w:t>Ask students to visit the show notes for this episode (</w:t>
      </w:r>
      <w:hyperlink r:id="rId10" w:history="1">
        <w:r w:rsidRPr="0058532F">
          <w:rPr>
            <w:rStyle w:val="Hyperlink"/>
            <w:rFonts w:ascii="LeituraSans-Grot3"/>
          </w:rPr>
          <w:t>http://ecampus.oregonstate.edu/research/podcast/e18/</w:t>
        </w:r>
      </w:hyperlink>
      <w:r w:rsidRPr="0058532F">
        <w:rPr>
          <w:rFonts w:ascii="LeituraSans-Grot3"/>
          <w:color w:val="231F20"/>
        </w:rPr>
        <w:t>) and look at an additional resource that is linked in connection with this episode. Students can write a short review of that resource to share with their peers</w:t>
      </w:r>
    </w:p>
    <w:p w14:paraId="462523EC" w14:textId="77777777" w:rsidR="0058532F" w:rsidRPr="0058532F" w:rsidRDefault="0058532F" w:rsidP="0058532F">
      <w:pPr>
        <w:rPr>
          <w:rFonts w:ascii="LeituraSans-Grot3"/>
          <w:color w:val="231F20"/>
        </w:rPr>
      </w:pPr>
    </w:p>
    <w:p w14:paraId="19DFDCAB" w14:textId="77777777" w:rsidR="0058532F" w:rsidRPr="0058532F" w:rsidRDefault="0058532F" w:rsidP="0058532F">
      <w:pPr>
        <w:numPr>
          <w:ilvl w:val="0"/>
          <w:numId w:val="47"/>
        </w:numPr>
        <w:rPr>
          <w:rFonts w:ascii="LeituraSans-Grot3"/>
          <w:color w:val="231F20"/>
        </w:rPr>
      </w:pPr>
      <w:r w:rsidRPr="0058532F">
        <w:rPr>
          <w:rFonts w:ascii="LeituraSans-Grot3"/>
          <w:color w:val="231F20"/>
        </w:rPr>
        <w:t>Ask students to visit the show notes for this episode (</w:t>
      </w:r>
      <w:hyperlink r:id="rId11" w:history="1">
        <w:r w:rsidRPr="0058532F">
          <w:rPr>
            <w:rStyle w:val="Hyperlink"/>
            <w:rFonts w:ascii="LeituraSans-Grot3"/>
          </w:rPr>
          <w:t>http://ecampus.oregonstate.edu/research/podcast/e18/</w:t>
        </w:r>
      </w:hyperlink>
      <w:r w:rsidRPr="0058532F">
        <w:rPr>
          <w:rFonts w:ascii="LeituraSans-Grot3"/>
          <w:color w:val="231F20"/>
        </w:rPr>
        <w:t>) and post an additional resource connected to the content of the episode in the comments section.</w:t>
      </w:r>
    </w:p>
    <w:p w14:paraId="3C214DFC" w14:textId="507C389C" w:rsidR="0058532F" w:rsidRPr="0058532F" w:rsidRDefault="0058532F" w:rsidP="0058532F">
      <w:pPr>
        <w:ind w:firstLine="60"/>
        <w:rPr>
          <w:rFonts w:ascii="LeituraSans-Grot3"/>
          <w:color w:val="231F20"/>
        </w:rPr>
      </w:pPr>
    </w:p>
    <w:p w14:paraId="64B9896C" w14:textId="77777777" w:rsidR="0058532F" w:rsidRPr="0058532F" w:rsidRDefault="0058532F" w:rsidP="0058532F">
      <w:pPr>
        <w:numPr>
          <w:ilvl w:val="0"/>
          <w:numId w:val="47"/>
        </w:numPr>
        <w:rPr>
          <w:rFonts w:ascii="LeituraSans-Grot3"/>
          <w:color w:val="231F20"/>
        </w:rPr>
      </w:pPr>
      <w:r w:rsidRPr="0058532F">
        <w:rPr>
          <w:rFonts w:ascii="LeituraSans-Grot3"/>
          <w:color w:val="231F20"/>
        </w:rPr>
        <w:t>Have students share questions that are raised for them based on the content of this episode. What would they ask Dr. Tara Gray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E98A09B" w14:textId="79B1A80F" w:rsidR="0040010C" w:rsidRPr="00B016C4" w:rsidRDefault="0040010C" w:rsidP="000F5C29">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58532F" w:rsidRPr="0058532F">
        <w:rPr>
          <w:rFonts w:ascii="Leitura News Roman 1" w:hAnsi="Leitura News Roman 1"/>
          <w:color w:val="231F20"/>
        </w:rPr>
        <w:t xml:space="preserve">August 1). </w:t>
      </w:r>
      <w:r w:rsidR="0058532F" w:rsidRPr="0058532F">
        <w:rPr>
          <w:rFonts w:ascii="Leitura News Roman 1" w:hAnsi="Leitura News Roman 1"/>
          <w:i/>
          <w:color w:val="231F20"/>
        </w:rPr>
        <w:t xml:space="preserve">Dr. Tara Gray on Publish &amp; Flourish </w:t>
      </w:r>
      <w:r w:rsidRPr="00B016C4">
        <w:rPr>
          <w:rFonts w:ascii="Leitura News Roman 1" w:hAnsi="Leitura News Roman 1"/>
          <w:color w:val="231F20"/>
        </w:rPr>
        <w:t>[Audio podcast].</w:t>
      </w:r>
    </w:p>
    <w:p w14:paraId="0BC7AA72" w14:textId="748C3B14"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58532F" w:rsidRPr="00D05049">
          <w:rPr>
            <w:rStyle w:val="Hyperlink"/>
            <w:rFonts w:ascii="Leitura News Roman 1" w:hAnsi="Leitura News Roman 1"/>
          </w:rPr>
          <w:t>http://ecampus.oregonstate.edu/research/podcast/e18/</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AF1614">
        <w:fldChar w:fldCharType="begin"/>
      </w:r>
      <w:r w:rsidR="00AF1614">
        <w:instrText xml:space="preserve"> HYPERLINK "https://soundcloud.com/researchinaction" \t "_blank" </w:instrText>
      </w:r>
      <w:r w:rsidR="00AF1614">
        <w:fldChar w:fldCharType="separate"/>
      </w:r>
      <w:r w:rsidRPr="00B016C4">
        <w:rPr>
          <w:rStyle w:val="Hyperlink"/>
          <w:spacing w:val="-7"/>
          <w:sz w:val="22"/>
          <w:szCs w:val="22"/>
        </w:rPr>
        <w:t>Soundcloud</w:t>
      </w:r>
      <w:proofErr w:type="spellEnd"/>
      <w:r w:rsidR="00AF1614">
        <w:rPr>
          <w:rStyle w:val="Hyperlink"/>
          <w:spacing w:val="-7"/>
          <w:sz w:val="22"/>
          <w:szCs w:val="22"/>
        </w:rPr>
        <w:fldChar w:fldCharType="end"/>
      </w:r>
      <w:r w:rsidRPr="00B016C4">
        <w:rPr>
          <w:color w:val="231F20"/>
          <w:spacing w:val="-7"/>
          <w:sz w:val="22"/>
          <w:szCs w:val="22"/>
        </w:rPr>
        <w:t> or </w:t>
      </w:r>
      <w:proofErr w:type="spellStart"/>
      <w:r w:rsidR="00AF1614">
        <w:fldChar w:fldCharType="begin"/>
      </w:r>
      <w:r w:rsidR="00AF1614">
        <w:instrText xml:space="preserve"> HYPERLINK "http://www.stitcher.c</w:instrText>
      </w:r>
      <w:r w:rsidR="00AF1614">
        <w:instrText xml:space="preserve">om/podcast/research-in-action" \t "_blank" </w:instrText>
      </w:r>
      <w:r w:rsidR="00AF1614">
        <w:fldChar w:fldCharType="separate"/>
      </w:r>
      <w:r w:rsidRPr="00B016C4">
        <w:rPr>
          <w:rStyle w:val="Hyperlink"/>
          <w:spacing w:val="-7"/>
          <w:sz w:val="22"/>
          <w:szCs w:val="22"/>
        </w:rPr>
        <w:t>Stitcher</w:t>
      </w:r>
      <w:proofErr w:type="spellEnd"/>
      <w:r w:rsidR="00AF1614">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AF1614"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0DF348E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AF1614">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0DF348E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AF1614">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E7"/>
    <w:multiLevelType w:val="hybridMultilevel"/>
    <w:tmpl w:val="82CC61D4"/>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 w15:restartNumberingAfterBreak="0">
    <w:nsid w:val="0A8D76ED"/>
    <w:multiLevelType w:val="hybridMultilevel"/>
    <w:tmpl w:val="7218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E0DCD"/>
    <w:multiLevelType w:val="hybridMultilevel"/>
    <w:tmpl w:val="617C633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5"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65FB"/>
    <w:multiLevelType w:val="hybridMultilevel"/>
    <w:tmpl w:val="5C128162"/>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8" w15:restartNumberingAfterBreak="0">
    <w:nsid w:val="23116B52"/>
    <w:multiLevelType w:val="hybridMultilevel"/>
    <w:tmpl w:val="051A301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73922"/>
    <w:multiLevelType w:val="hybridMultilevel"/>
    <w:tmpl w:val="FB78D58E"/>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1" w15:restartNumberingAfterBreak="0">
    <w:nsid w:val="2ACE6B36"/>
    <w:multiLevelType w:val="hybridMultilevel"/>
    <w:tmpl w:val="8968D4A6"/>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2"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048EB"/>
    <w:multiLevelType w:val="hybridMultilevel"/>
    <w:tmpl w:val="5D30803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6"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DAE031E"/>
    <w:multiLevelType w:val="hybridMultilevel"/>
    <w:tmpl w:val="9720362E"/>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64A7E"/>
    <w:multiLevelType w:val="hybridMultilevel"/>
    <w:tmpl w:val="EDA43122"/>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0"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2" w15:restartNumberingAfterBreak="0">
    <w:nsid w:val="494A4FBD"/>
    <w:multiLevelType w:val="hybridMultilevel"/>
    <w:tmpl w:val="A414121C"/>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3" w15:restartNumberingAfterBreak="0">
    <w:nsid w:val="4C2B41C9"/>
    <w:multiLevelType w:val="hybridMultilevel"/>
    <w:tmpl w:val="1D022D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A74CC"/>
    <w:multiLevelType w:val="hybridMultilevel"/>
    <w:tmpl w:val="1C6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61B83"/>
    <w:multiLevelType w:val="hybridMultilevel"/>
    <w:tmpl w:val="3162F4B6"/>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B65E2"/>
    <w:multiLevelType w:val="hybridMultilevel"/>
    <w:tmpl w:val="9A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A7009"/>
    <w:multiLevelType w:val="hybridMultilevel"/>
    <w:tmpl w:val="B0600A26"/>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C507B"/>
    <w:multiLevelType w:val="hybridMultilevel"/>
    <w:tmpl w:val="873A58C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602B0AC2"/>
    <w:multiLevelType w:val="hybridMultilevel"/>
    <w:tmpl w:val="E4588BA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15:restartNumberingAfterBreak="0">
    <w:nsid w:val="620B1959"/>
    <w:multiLevelType w:val="hybridMultilevel"/>
    <w:tmpl w:val="2F7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D2CE9"/>
    <w:multiLevelType w:val="hybridMultilevel"/>
    <w:tmpl w:val="2E0E3D04"/>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06B47"/>
    <w:multiLevelType w:val="hybridMultilevel"/>
    <w:tmpl w:val="9BB4AF9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36"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37"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39" w15:restartNumberingAfterBreak="0">
    <w:nsid w:val="7605705B"/>
    <w:multiLevelType w:val="hybridMultilevel"/>
    <w:tmpl w:val="44BEAFB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84670"/>
    <w:multiLevelType w:val="hybridMultilevel"/>
    <w:tmpl w:val="D140404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F4F76"/>
    <w:multiLevelType w:val="hybridMultilevel"/>
    <w:tmpl w:val="6A7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E732E"/>
    <w:multiLevelType w:val="hybridMultilevel"/>
    <w:tmpl w:val="FFA06BC2"/>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124929"/>
    <w:multiLevelType w:val="hybridMultilevel"/>
    <w:tmpl w:val="FB4669C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6"/>
  </w:num>
  <w:num w:numId="2">
    <w:abstractNumId w:val="7"/>
  </w:num>
  <w:num w:numId="3">
    <w:abstractNumId w:val="3"/>
  </w:num>
  <w:num w:numId="4">
    <w:abstractNumId w:val="1"/>
  </w:num>
  <w:num w:numId="5">
    <w:abstractNumId w:val="41"/>
  </w:num>
  <w:num w:numId="6">
    <w:abstractNumId w:val="9"/>
  </w:num>
  <w:num w:numId="7">
    <w:abstractNumId w:val="37"/>
  </w:num>
  <w:num w:numId="8">
    <w:abstractNumId w:val="45"/>
  </w:num>
  <w:num w:numId="9">
    <w:abstractNumId w:val="12"/>
  </w:num>
  <w:num w:numId="10">
    <w:abstractNumId w:val="16"/>
  </w:num>
  <w:num w:numId="11">
    <w:abstractNumId w:val="38"/>
  </w:num>
  <w:num w:numId="12">
    <w:abstractNumId w:val="42"/>
  </w:num>
  <w:num w:numId="13">
    <w:abstractNumId w:val="19"/>
  </w:num>
  <w:num w:numId="14">
    <w:abstractNumId w:val="26"/>
  </w:num>
  <w:num w:numId="15">
    <w:abstractNumId w:val="32"/>
  </w:num>
  <w:num w:numId="16">
    <w:abstractNumId w:val="33"/>
  </w:num>
  <w:num w:numId="17">
    <w:abstractNumId w:val="21"/>
  </w:num>
  <w:num w:numId="18">
    <w:abstractNumId w:val="20"/>
  </w:num>
  <w:num w:numId="19">
    <w:abstractNumId w:val="15"/>
  </w:num>
  <w:num w:numId="20">
    <w:abstractNumId w:val="14"/>
  </w:num>
  <w:num w:numId="21">
    <w:abstractNumId w:val="5"/>
  </w:num>
  <w:num w:numId="22">
    <w:abstractNumId w:val="8"/>
  </w:num>
  <w:num w:numId="23">
    <w:abstractNumId w:val="43"/>
  </w:num>
  <w:num w:numId="24">
    <w:abstractNumId w:val="27"/>
  </w:num>
  <w:num w:numId="25">
    <w:abstractNumId w:val="34"/>
  </w:num>
  <w:num w:numId="26">
    <w:abstractNumId w:val="22"/>
  </w:num>
  <w:num w:numId="27">
    <w:abstractNumId w:val="18"/>
  </w:num>
  <w:num w:numId="28">
    <w:abstractNumId w:val="13"/>
  </w:num>
  <w:num w:numId="29">
    <w:abstractNumId w:val="0"/>
  </w:num>
  <w:num w:numId="30">
    <w:abstractNumId w:val="17"/>
  </w:num>
  <w:num w:numId="31">
    <w:abstractNumId w:val="35"/>
  </w:num>
  <w:num w:numId="32">
    <w:abstractNumId w:val="39"/>
  </w:num>
  <w:num w:numId="33">
    <w:abstractNumId w:val="24"/>
  </w:num>
  <w:num w:numId="34">
    <w:abstractNumId w:val="10"/>
  </w:num>
  <w:num w:numId="35">
    <w:abstractNumId w:val="40"/>
  </w:num>
  <w:num w:numId="36">
    <w:abstractNumId w:val="23"/>
  </w:num>
  <w:num w:numId="37">
    <w:abstractNumId w:val="6"/>
  </w:num>
  <w:num w:numId="38">
    <w:abstractNumId w:val="11"/>
  </w:num>
  <w:num w:numId="39">
    <w:abstractNumId w:val="29"/>
  </w:num>
  <w:num w:numId="40">
    <w:abstractNumId w:val="31"/>
  </w:num>
  <w:num w:numId="41">
    <w:abstractNumId w:val="4"/>
  </w:num>
  <w:num w:numId="42">
    <w:abstractNumId w:val="30"/>
  </w:num>
  <w:num w:numId="43">
    <w:abstractNumId w:val="44"/>
  </w:num>
  <w:num w:numId="44">
    <w:abstractNumId w:val="28"/>
  </w:num>
  <w:num w:numId="45">
    <w:abstractNumId w:val="25"/>
  </w:num>
  <w:num w:numId="46">
    <w:abstractNumId w:val="4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21F96"/>
    <w:rsid w:val="000F5C29"/>
    <w:rsid w:val="001151B1"/>
    <w:rsid w:val="00123644"/>
    <w:rsid w:val="001954A4"/>
    <w:rsid w:val="001F40AB"/>
    <w:rsid w:val="0031209F"/>
    <w:rsid w:val="00360845"/>
    <w:rsid w:val="003A5DD7"/>
    <w:rsid w:val="003A6869"/>
    <w:rsid w:val="003E48B0"/>
    <w:rsid w:val="0040010C"/>
    <w:rsid w:val="00494696"/>
    <w:rsid w:val="0058532F"/>
    <w:rsid w:val="006E636A"/>
    <w:rsid w:val="0072421F"/>
    <w:rsid w:val="007B51B7"/>
    <w:rsid w:val="0087446E"/>
    <w:rsid w:val="00984F43"/>
    <w:rsid w:val="00A5326A"/>
    <w:rsid w:val="00AD6B82"/>
    <w:rsid w:val="00AF1614"/>
    <w:rsid w:val="00B016C4"/>
    <w:rsid w:val="00B17121"/>
    <w:rsid w:val="00B62E72"/>
    <w:rsid w:val="00BA3088"/>
    <w:rsid w:val="00BA66A8"/>
    <w:rsid w:val="00C90DFC"/>
    <w:rsid w:val="00DD0532"/>
    <w:rsid w:val="00E44C41"/>
    <w:rsid w:val="00EA19CB"/>
    <w:rsid w:val="00EB33FE"/>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18/"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18/"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18/"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3</cp:revision>
  <cp:lastPrinted>2016-08-29T20:30:00Z</cp:lastPrinted>
  <dcterms:created xsi:type="dcterms:W3CDTF">2016-08-31T16:16:00Z</dcterms:created>
  <dcterms:modified xsi:type="dcterms:W3CDTF">2016-08-31T16:24:00Z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