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165BEBC" w:rsidR="00984F43" w:rsidRPr="00984F43" w:rsidRDefault="00EB33FE" w:rsidP="00984F43">
      <w:pPr>
        <w:pStyle w:val="Heading1"/>
        <w:jc w:val="center"/>
        <w:rPr>
          <w:sz w:val="28"/>
          <w:szCs w:val="28"/>
        </w:rPr>
      </w:pPr>
      <w:r w:rsidRPr="00EB33FE">
        <w:rPr>
          <w:sz w:val="28"/>
          <w:szCs w:val="28"/>
        </w:rPr>
        <w:lastRenderedPageBreak/>
        <w:t xml:space="preserve">Dr. </w:t>
      </w:r>
      <w:r w:rsidR="00242136">
        <w:rPr>
          <w:sz w:val="28"/>
          <w:szCs w:val="28"/>
        </w:rPr>
        <w:t>Peter Felte</w:t>
      </w:r>
      <w:r w:rsidR="00242136" w:rsidRPr="00242136">
        <w:rPr>
          <w:sz w:val="28"/>
          <w:szCs w:val="28"/>
        </w:rPr>
        <w:t xml:space="preserve">n on Scholarship of Teaching and Learning (SoTL) </w:t>
      </w:r>
      <w:r w:rsidR="003A5DD7" w:rsidRPr="00984F43">
        <w:rPr>
          <w:sz w:val="28"/>
          <w:szCs w:val="28"/>
        </w:rPr>
        <w:t>[</w:t>
      </w:r>
      <w:r w:rsidR="00242136" w:rsidRPr="00242136">
        <w:rPr>
          <w:sz w:val="28"/>
          <w:szCs w:val="28"/>
        </w:rPr>
        <w:t>35:06</w:t>
      </w:r>
      <w:r w:rsidR="003A5DD7" w:rsidRPr="00984F43">
        <w:rPr>
          <w:sz w:val="28"/>
          <w:szCs w:val="28"/>
        </w:rPr>
        <w:t>]</w:t>
      </w:r>
    </w:p>
    <w:p w14:paraId="1347D6BB" w14:textId="1CF7C979"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w:t>
      </w:r>
      <w:r w:rsidR="00242136">
        <w:rPr>
          <w:rFonts w:ascii="LeituraSans-Grot1"/>
          <w:color w:val="231F20"/>
          <w:sz w:val="24"/>
          <w:szCs w:val="24"/>
        </w:rPr>
        <w:t>9</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748D5921" w14:textId="3168146F" w:rsidR="00242136" w:rsidRPr="00242136" w:rsidRDefault="00F43042" w:rsidP="00242136">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242136" w:rsidRPr="00242136">
        <w:rPr>
          <w:color w:val="231F20"/>
          <w:sz w:val="22"/>
          <w:szCs w:val="22"/>
        </w:rPr>
        <w:t>Dr. Peter Felten, assistant provost for teaching and learning, executive director of the Center for Engaged Learning, and professor of history.  His recent publications include the co-authored books Transforming Students: Fulfilling the Promise of Higher Education (Johns Hopkins University Press, 2014) and</w:t>
      </w:r>
      <w:r w:rsidR="00242136">
        <w:rPr>
          <w:color w:val="231F20"/>
          <w:sz w:val="22"/>
          <w:szCs w:val="22"/>
        </w:rPr>
        <w:t xml:space="preserve"> </w:t>
      </w:r>
      <w:r w:rsidR="00242136" w:rsidRPr="00242136">
        <w:rPr>
          <w:color w:val="231F20"/>
          <w:sz w:val="22"/>
          <w:szCs w:val="22"/>
        </w:rPr>
        <w:t>Engaging Students as Partners in Learning and Teaching (Jossey-Bass, 2014). From 2010-2011, he served as president of the POD Network, and in 2015-2016 he is president-elect of the International Society for the Scholarship of Teaching and Learning. He also is a co-editor of the International Journal for Academic Development.</w:t>
      </w:r>
    </w:p>
    <w:p w14:paraId="6DA12A0B" w14:textId="77777777" w:rsidR="00242136" w:rsidRPr="00242136" w:rsidRDefault="00242136" w:rsidP="00242136">
      <w:pPr>
        <w:pStyle w:val="BodyText"/>
        <w:spacing w:line="264" w:lineRule="auto"/>
        <w:ind w:left="106" w:right="154" w:firstLine="16"/>
        <w:rPr>
          <w:color w:val="231F20"/>
          <w:sz w:val="22"/>
          <w:szCs w:val="22"/>
        </w:rPr>
      </w:pPr>
    </w:p>
    <w:p w14:paraId="64AE87D0" w14:textId="77777777" w:rsidR="00242136" w:rsidRPr="00242136" w:rsidRDefault="00242136" w:rsidP="00242136">
      <w:pPr>
        <w:pStyle w:val="BodyText"/>
        <w:spacing w:line="264" w:lineRule="auto"/>
        <w:ind w:left="106" w:right="154" w:firstLine="16"/>
        <w:rPr>
          <w:i/>
          <w:color w:val="231F20"/>
          <w:sz w:val="16"/>
          <w:szCs w:val="16"/>
        </w:rPr>
      </w:pPr>
      <w:bookmarkStart w:id="0" w:name="_GoBack"/>
      <w:bookmarkEnd w:id="0"/>
    </w:p>
    <w:p w14:paraId="5AD6C6EE" w14:textId="5643089E" w:rsidR="00242136" w:rsidRDefault="00242136" w:rsidP="00242136">
      <w:pPr>
        <w:pStyle w:val="BodyText"/>
        <w:spacing w:line="264" w:lineRule="auto"/>
        <w:ind w:left="106" w:right="154" w:firstLine="16"/>
        <w:rPr>
          <w:color w:val="231F20"/>
          <w:sz w:val="22"/>
          <w:szCs w:val="22"/>
        </w:rPr>
      </w:pPr>
      <w:r w:rsidRPr="00242136">
        <w:rPr>
          <w:i/>
          <w:color w:val="231F20"/>
          <w:sz w:val="22"/>
          <w:szCs w:val="22"/>
        </w:rPr>
        <w:t>Segment One</w:t>
      </w:r>
      <w:r w:rsidRPr="00242136">
        <w:rPr>
          <w:color w:val="231F20"/>
          <w:sz w:val="22"/>
          <w:szCs w:val="22"/>
        </w:rPr>
        <w:t xml:space="preserve"> [00:00-10:13] - In this segment, Peter defines the Scholarship of Teaching and Learning (SoTL) and distinguishes it from scholarly teaching.</w:t>
      </w:r>
    </w:p>
    <w:p w14:paraId="65F754DE" w14:textId="77777777" w:rsidR="00242136" w:rsidRPr="00242136" w:rsidRDefault="00242136" w:rsidP="00242136">
      <w:pPr>
        <w:pStyle w:val="BodyText"/>
        <w:spacing w:line="264" w:lineRule="auto"/>
        <w:ind w:left="106" w:right="154" w:firstLine="16"/>
        <w:rPr>
          <w:color w:val="231F20"/>
          <w:sz w:val="22"/>
          <w:szCs w:val="22"/>
        </w:rPr>
      </w:pPr>
    </w:p>
    <w:p w14:paraId="199DEB53" w14:textId="77777777" w:rsidR="00242136" w:rsidRDefault="00242136" w:rsidP="00242136">
      <w:pPr>
        <w:pStyle w:val="BodyText"/>
        <w:spacing w:line="264" w:lineRule="auto"/>
        <w:ind w:left="106" w:right="154" w:firstLine="16"/>
        <w:rPr>
          <w:i/>
          <w:color w:val="231F20"/>
          <w:sz w:val="22"/>
          <w:szCs w:val="22"/>
        </w:rPr>
      </w:pPr>
    </w:p>
    <w:p w14:paraId="7C9A77B1" w14:textId="39C36F9F" w:rsidR="00242136" w:rsidRDefault="00242136" w:rsidP="00242136">
      <w:pPr>
        <w:pStyle w:val="BodyText"/>
        <w:spacing w:line="264" w:lineRule="auto"/>
        <w:ind w:left="106" w:right="154" w:firstLine="16"/>
        <w:rPr>
          <w:color w:val="231F20"/>
          <w:sz w:val="22"/>
          <w:szCs w:val="22"/>
        </w:rPr>
      </w:pPr>
      <w:r w:rsidRPr="00242136">
        <w:rPr>
          <w:i/>
          <w:color w:val="231F20"/>
          <w:sz w:val="22"/>
          <w:szCs w:val="22"/>
        </w:rPr>
        <w:t>Segment Two</w:t>
      </w:r>
      <w:r w:rsidRPr="00242136">
        <w:rPr>
          <w:color w:val="231F20"/>
          <w:sz w:val="22"/>
          <w:szCs w:val="22"/>
        </w:rPr>
        <w:t xml:space="preserve"> [10:14-23:15] - In this segment, Peter discusses the benefits of engaging in SoTL with students as research partners.</w:t>
      </w:r>
    </w:p>
    <w:p w14:paraId="049A0FBF" w14:textId="77777777" w:rsidR="00242136" w:rsidRPr="00242136" w:rsidRDefault="00242136" w:rsidP="00242136">
      <w:pPr>
        <w:pStyle w:val="BodyText"/>
        <w:spacing w:line="264" w:lineRule="auto"/>
        <w:ind w:left="106" w:right="154" w:firstLine="16"/>
        <w:rPr>
          <w:color w:val="231F20"/>
          <w:sz w:val="22"/>
          <w:szCs w:val="22"/>
        </w:rPr>
      </w:pPr>
    </w:p>
    <w:p w14:paraId="035B1018" w14:textId="77777777" w:rsidR="00242136" w:rsidRDefault="00242136" w:rsidP="00242136">
      <w:pPr>
        <w:pStyle w:val="BodyText"/>
        <w:spacing w:line="264" w:lineRule="auto"/>
        <w:ind w:left="106" w:right="154" w:firstLine="16"/>
        <w:rPr>
          <w:i/>
          <w:color w:val="231F20"/>
          <w:sz w:val="22"/>
          <w:szCs w:val="22"/>
        </w:rPr>
      </w:pPr>
    </w:p>
    <w:p w14:paraId="4CEEBC55" w14:textId="0239ED8E" w:rsidR="00242136" w:rsidRDefault="00242136" w:rsidP="00242136">
      <w:pPr>
        <w:pStyle w:val="BodyText"/>
        <w:spacing w:line="264" w:lineRule="auto"/>
        <w:ind w:left="106" w:right="154" w:firstLine="16"/>
        <w:rPr>
          <w:color w:val="231F20"/>
          <w:sz w:val="22"/>
          <w:szCs w:val="22"/>
        </w:rPr>
      </w:pPr>
      <w:r w:rsidRPr="00242136">
        <w:rPr>
          <w:i/>
          <w:color w:val="231F20"/>
          <w:sz w:val="22"/>
          <w:szCs w:val="22"/>
        </w:rPr>
        <w:t>Segment Three</w:t>
      </w:r>
      <w:r w:rsidRPr="00242136">
        <w:rPr>
          <w:color w:val="231F20"/>
          <w:sz w:val="22"/>
          <w:szCs w:val="22"/>
        </w:rPr>
        <w:t xml:space="preserve"> [23:16-35:06] - In this segment, Peter describes a “decoding the disciplines” project that includes students as research partners.</w:t>
      </w:r>
    </w:p>
    <w:p w14:paraId="32F4D2C4" w14:textId="77777777" w:rsidR="00242136" w:rsidRPr="00242136" w:rsidRDefault="00242136" w:rsidP="00242136">
      <w:pPr>
        <w:pStyle w:val="BodyText"/>
        <w:spacing w:line="264" w:lineRule="auto"/>
        <w:ind w:left="106" w:right="154" w:firstLine="16"/>
        <w:rPr>
          <w:color w:val="231F20"/>
          <w:sz w:val="22"/>
          <w:szCs w:val="22"/>
        </w:rPr>
      </w:pPr>
    </w:p>
    <w:p w14:paraId="17B8A26C" w14:textId="77777777" w:rsidR="00242136" w:rsidRDefault="00242136" w:rsidP="00242136">
      <w:pPr>
        <w:pStyle w:val="BodyText"/>
        <w:spacing w:line="264" w:lineRule="auto"/>
        <w:ind w:left="106" w:right="154" w:firstLine="16"/>
        <w:rPr>
          <w:i/>
          <w:color w:val="231F20"/>
          <w:sz w:val="22"/>
          <w:szCs w:val="22"/>
        </w:rPr>
      </w:pPr>
    </w:p>
    <w:p w14:paraId="7DBBEC9B" w14:textId="4D92E71A" w:rsidR="00242136" w:rsidRDefault="00242136" w:rsidP="00242136">
      <w:pPr>
        <w:pStyle w:val="BodyText"/>
        <w:spacing w:line="264" w:lineRule="auto"/>
        <w:ind w:left="106" w:right="154" w:firstLine="16"/>
        <w:rPr>
          <w:color w:val="231F20"/>
          <w:sz w:val="22"/>
          <w:szCs w:val="22"/>
        </w:rPr>
      </w:pPr>
      <w:r w:rsidRPr="00242136">
        <w:rPr>
          <w:i/>
          <w:color w:val="231F20"/>
          <w:sz w:val="22"/>
          <w:szCs w:val="22"/>
        </w:rPr>
        <w:t>Bonus Clip #</w:t>
      </w:r>
      <w:r w:rsidRPr="00242136">
        <w:rPr>
          <w:color w:val="231F20"/>
          <w:sz w:val="22"/>
          <w:szCs w:val="22"/>
        </w:rPr>
        <w:t>1 [00:00-3:25]: Five Principles of Good Scholarship of Teaching and Learning</w:t>
      </w:r>
    </w:p>
    <w:p w14:paraId="45D34CBB" w14:textId="77777777" w:rsidR="00242136" w:rsidRPr="00242136" w:rsidRDefault="00242136" w:rsidP="00242136">
      <w:pPr>
        <w:pStyle w:val="BodyText"/>
        <w:spacing w:line="264" w:lineRule="auto"/>
        <w:ind w:left="106" w:right="154" w:firstLine="16"/>
        <w:rPr>
          <w:color w:val="231F20"/>
          <w:sz w:val="22"/>
          <w:szCs w:val="22"/>
        </w:rPr>
      </w:pPr>
    </w:p>
    <w:p w14:paraId="014225D5" w14:textId="77777777" w:rsidR="00242136" w:rsidRDefault="00242136" w:rsidP="00242136">
      <w:pPr>
        <w:pStyle w:val="BodyText"/>
        <w:spacing w:line="264" w:lineRule="auto"/>
        <w:ind w:left="106" w:right="154" w:firstLine="16"/>
        <w:rPr>
          <w:i/>
          <w:color w:val="231F20"/>
          <w:sz w:val="22"/>
          <w:szCs w:val="22"/>
        </w:rPr>
      </w:pPr>
    </w:p>
    <w:p w14:paraId="7F86CF09" w14:textId="62F8E3A5" w:rsidR="001954A4" w:rsidRDefault="00242136" w:rsidP="00242136">
      <w:pPr>
        <w:pStyle w:val="BodyText"/>
        <w:spacing w:line="264" w:lineRule="auto"/>
        <w:ind w:left="106" w:right="154" w:firstLine="16"/>
        <w:rPr>
          <w:color w:val="231F20"/>
          <w:sz w:val="22"/>
          <w:szCs w:val="22"/>
        </w:rPr>
      </w:pPr>
      <w:r w:rsidRPr="00242136">
        <w:rPr>
          <w:i/>
          <w:color w:val="231F20"/>
          <w:sz w:val="22"/>
          <w:szCs w:val="22"/>
        </w:rPr>
        <w:t>Bonus Clip #2</w:t>
      </w:r>
      <w:r w:rsidRPr="00242136">
        <w:rPr>
          <w:color w:val="231F20"/>
          <w:sz w:val="22"/>
          <w:szCs w:val="22"/>
        </w:rPr>
        <w:t xml:space="preserve"> [00:00-4:09]: Challenges of Partnering with Students on Scholarship of Teaching and Learning</w:t>
      </w:r>
    </w:p>
    <w:p w14:paraId="739AD55E" w14:textId="2CACCA2C" w:rsidR="00242136" w:rsidRDefault="00242136" w:rsidP="00242136">
      <w:pPr>
        <w:pStyle w:val="BodyText"/>
        <w:spacing w:line="264" w:lineRule="auto"/>
        <w:ind w:right="154"/>
        <w:rPr>
          <w:color w:val="231F20"/>
          <w:sz w:val="22"/>
          <w:szCs w:val="22"/>
        </w:rPr>
      </w:pPr>
    </w:p>
    <w:p w14:paraId="7CD74139" w14:textId="77777777" w:rsidR="00242136" w:rsidRPr="00EB33FE" w:rsidRDefault="00242136" w:rsidP="00242136">
      <w:pPr>
        <w:pStyle w:val="BodyText"/>
        <w:spacing w:line="264" w:lineRule="auto"/>
        <w:ind w:left="106" w:right="154" w:firstLine="16"/>
        <w:rPr>
          <w:color w:val="231F20"/>
          <w:sz w:val="8"/>
          <w:szCs w:val="8"/>
        </w:rPr>
      </w:pPr>
    </w:p>
    <w:p w14:paraId="6F51DA15" w14:textId="2F825E77" w:rsidR="001954A4" w:rsidRDefault="001151B1" w:rsidP="001954A4">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242136" w:rsidRPr="00D05049">
          <w:rPr>
            <w:rStyle w:val="Hyperlink"/>
            <w:sz w:val="22"/>
            <w:szCs w:val="22"/>
          </w:rPr>
          <w:t>http://ecampus.oregonstate.edu/research/podcast/e19/</w:t>
        </w:r>
      </w:hyperlink>
    </w:p>
    <w:p w14:paraId="6EEB5397" w14:textId="65903FB2" w:rsidR="00B62E72" w:rsidRPr="00984F43" w:rsidRDefault="00242136" w:rsidP="00EB33FE">
      <w:pPr>
        <w:pStyle w:val="Heading1"/>
        <w:ind w:firstLine="0"/>
      </w:pPr>
      <w:r>
        <w:rPr>
          <w:rFonts w:ascii="LeituraNews-Roman1"/>
          <w:b w:val="0"/>
          <w:color w:val="auto"/>
          <w:sz w:val="22"/>
          <w:szCs w:val="2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7FDFE15" w14:textId="1D808825" w:rsidR="001954A4" w:rsidRPr="0058532F" w:rsidRDefault="00F43042" w:rsidP="0058532F">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46B01916" w14:textId="77777777" w:rsidR="00242136" w:rsidRPr="00242136" w:rsidRDefault="00242136" w:rsidP="00242136">
      <w:pPr>
        <w:tabs>
          <w:tab w:val="left" w:pos="501"/>
        </w:tabs>
        <w:spacing w:line="264" w:lineRule="auto"/>
        <w:ind w:left="484" w:right="377"/>
        <w:rPr>
          <w:color w:val="231F20"/>
          <w:sz w:val="8"/>
          <w:szCs w:val="8"/>
        </w:rPr>
      </w:pPr>
    </w:p>
    <w:p w14:paraId="641657AD" w14:textId="2FDCDA51" w:rsidR="00242136" w:rsidRDefault="00242136" w:rsidP="00242136">
      <w:pPr>
        <w:numPr>
          <w:ilvl w:val="0"/>
          <w:numId w:val="50"/>
        </w:numPr>
        <w:tabs>
          <w:tab w:val="left" w:pos="501"/>
        </w:tabs>
        <w:spacing w:line="264" w:lineRule="auto"/>
        <w:ind w:right="377"/>
        <w:rPr>
          <w:color w:val="231F20"/>
        </w:rPr>
      </w:pPr>
      <w:r w:rsidRPr="00242136">
        <w:rPr>
          <w:color w:val="231F20"/>
        </w:rPr>
        <w:t>Describe Scholarship of Teaching and Learning (SoTL) and its purpose</w:t>
      </w:r>
    </w:p>
    <w:p w14:paraId="717325AD" w14:textId="77777777" w:rsidR="00242136" w:rsidRPr="00242136" w:rsidRDefault="00242136" w:rsidP="00242136">
      <w:pPr>
        <w:tabs>
          <w:tab w:val="left" w:pos="501"/>
        </w:tabs>
        <w:spacing w:line="264" w:lineRule="auto"/>
        <w:ind w:left="124" w:right="377"/>
        <w:rPr>
          <w:color w:val="231F20"/>
        </w:rPr>
      </w:pPr>
    </w:p>
    <w:p w14:paraId="482E7CCF" w14:textId="00E632F5" w:rsidR="00242136" w:rsidRPr="00242136" w:rsidRDefault="00242136" w:rsidP="00242136">
      <w:pPr>
        <w:numPr>
          <w:ilvl w:val="0"/>
          <w:numId w:val="50"/>
        </w:numPr>
        <w:tabs>
          <w:tab w:val="left" w:pos="501"/>
        </w:tabs>
        <w:spacing w:line="264" w:lineRule="auto"/>
        <w:ind w:right="377"/>
        <w:rPr>
          <w:b/>
          <w:color w:val="231F20"/>
        </w:rPr>
      </w:pPr>
      <w:r w:rsidRPr="00242136">
        <w:rPr>
          <w:color w:val="231F20"/>
        </w:rPr>
        <w:t>Define Boyer’s model</w:t>
      </w:r>
    </w:p>
    <w:p w14:paraId="1A3D8C2A" w14:textId="7F2C98F6" w:rsidR="00242136" w:rsidRPr="00242136" w:rsidRDefault="00242136" w:rsidP="00242136">
      <w:pPr>
        <w:tabs>
          <w:tab w:val="left" w:pos="501"/>
        </w:tabs>
        <w:spacing w:line="264" w:lineRule="auto"/>
        <w:ind w:right="377"/>
        <w:rPr>
          <w:b/>
          <w:color w:val="231F20"/>
        </w:rPr>
      </w:pPr>
    </w:p>
    <w:p w14:paraId="3A76FFCB" w14:textId="5005756F" w:rsidR="00242136" w:rsidRPr="00242136" w:rsidRDefault="00242136" w:rsidP="00242136">
      <w:pPr>
        <w:numPr>
          <w:ilvl w:val="0"/>
          <w:numId w:val="50"/>
        </w:numPr>
        <w:tabs>
          <w:tab w:val="left" w:pos="501"/>
        </w:tabs>
        <w:spacing w:line="264" w:lineRule="auto"/>
        <w:ind w:right="377"/>
        <w:rPr>
          <w:b/>
          <w:color w:val="231F20"/>
        </w:rPr>
      </w:pPr>
      <w:r w:rsidRPr="00242136">
        <w:rPr>
          <w:color w:val="231F20"/>
        </w:rPr>
        <w:t>Discuss examples of student participation and learning outcomes through engagement in SoTL research</w:t>
      </w:r>
    </w:p>
    <w:p w14:paraId="7C76FA63" w14:textId="6BB0B4A1" w:rsidR="00242136" w:rsidRPr="00242136" w:rsidRDefault="00242136" w:rsidP="00242136">
      <w:pPr>
        <w:tabs>
          <w:tab w:val="left" w:pos="501"/>
        </w:tabs>
        <w:spacing w:line="264" w:lineRule="auto"/>
        <w:ind w:right="377"/>
        <w:rPr>
          <w:b/>
          <w:color w:val="231F20"/>
        </w:rPr>
      </w:pPr>
    </w:p>
    <w:p w14:paraId="023FEC7C" w14:textId="2E822FCC" w:rsidR="00242136" w:rsidRPr="00242136" w:rsidRDefault="00242136" w:rsidP="00242136">
      <w:pPr>
        <w:numPr>
          <w:ilvl w:val="0"/>
          <w:numId w:val="50"/>
        </w:numPr>
        <w:tabs>
          <w:tab w:val="left" w:pos="501"/>
        </w:tabs>
        <w:spacing w:line="264" w:lineRule="auto"/>
        <w:ind w:right="377"/>
        <w:rPr>
          <w:b/>
          <w:color w:val="231F20"/>
        </w:rPr>
      </w:pPr>
      <w:r w:rsidRPr="00242136">
        <w:rPr>
          <w:color w:val="231F20"/>
        </w:rPr>
        <w:t>Review examples of projects involving students as research partners</w:t>
      </w:r>
    </w:p>
    <w:p w14:paraId="5370647F" w14:textId="6C6321B4" w:rsidR="00242136" w:rsidRPr="00242136" w:rsidRDefault="00242136" w:rsidP="00242136">
      <w:pPr>
        <w:tabs>
          <w:tab w:val="left" w:pos="501"/>
        </w:tabs>
        <w:spacing w:line="264" w:lineRule="auto"/>
        <w:ind w:right="377"/>
        <w:rPr>
          <w:b/>
          <w:color w:val="231F20"/>
        </w:rPr>
      </w:pPr>
    </w:p>
    <w:p w14:paraId="69600D70" w14:textId="7DDBAF15" w:rsidR="00242136" w:rsidRPr="00242136" w:rsidRDefault="00242136" w:rsidP="00242136">
      <w:pPr>
        <w:numPr>
          <w:ilvl w:val="0"/>
          <w:numId w:val="50"/>
        </w:numPr>
        <w:tabs>
          <w:tab w:val="left" w:pos="501"/>
        </w:tabs>
        <w:spacing w:line="264" w:lineRule="auto"/>
        <w:ind w:right="377"/>
        <w:rPr>
          <w:b/>
          <w:color w:val="231F20"/>
        </w:rPr>
      </w:pPr>
      <w:r w:rsidRPr="00242136">
        <w:rPr>
          <w:color w:val="231F20"/>
        </w:rPr>
        <w:t>Review Dr. Felten’s five principles of good SoTL</w:t>
      </w:r>
    </w:p>
    <w:p w14:paraId="6FD8A592" w14:textId="571BA8A3" w:rsidR="00242136" w:rsidRPr="00242136" w:rsidRDefault="00242136" w:rsidP="00242136">
      <w:pPr>
        <w:tabs>
          <w:tab w:val="left" w:pos="501"/>
        </w:tabs>
        <w:spacing w:line="264" w:lineRule="auto"/>
        <w:ind w:right="377"/>
        <w:rPr>
          <w:b/>
          <w:color w:val="231F20"/>
        </w:rPr>
      </w:pPr>
    </w:p>
    <w:p w14:paraId="24F06AF7" w14:textId="77777777" w:rsidR="00242136" w:rsidRPr="00242136" w:rsidRDefault="00242136" w:rsidP="00242136">
      <w:pPr>
        <w:numPr>
          <w:ilvl w:val="0"/>
          <w:numId w:val="50"/>
        </w:numPr>
        <w:tabs>
          <w:tab w:val="left" w:pos="501"/>
        </w:tabs>
        <w:spacing w:line="264" w:lineRule="auto"/>
        <w:ind w:right="377"/>
        <w:rPr>
          <w:b/>
          <w:color w:val="231F20"/>
        </w:rPr>
      </w:pPr>
      <w:r w:rsidRPr="00242136">
        <w:rPr>
          <w:color w:val="231F20"/>
        </w:rPr>
        <w:t>Discuss potential challenges of partnering with students on SoTL projects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1DF5821C" w14:textId="77777777" w:rsidR="00242136" w:rsidRDefault="00242136" w:rsidP="00242136">
      <w:pPr>
        <w:spacing w:line="247" w:lineRule="auto"/>
        <w:ind w:left="480"/>
      </w:pPr>
    </w:p>
    <w:p w14:paraId="4D854395" w14:textId="262D663E" w:rsidR="00242136" w:rsidRDefault="00242136" w:rsidP="00242136">
      <w:pPr>
        <w:numPr>
          <w:ilvl w:val="0"/>
          <w:numId w:val="49"/>
        </w:numPr>
        <w:spacing w:line="247" w:lineRule="auto"/>
      </w:pPr>
      <w:r w:rsidRPr="00242136">
        <w:t>What is the Scholarship of Teaching and Learning (SoTL) and what is its purpose?</w:t>
      </w:r>
    </w:p>
    <w:p w14:paraId="36B82075" w14:textId="77777777" w:rsidR="00242136" w:rsidRPr="00242136" w:rsidRDefault="00242136" w:rsidP="00242136">
      <w:pPr>
        <w:spacing w:line="247" w:lineRule="auto"/>
        <w:ind w:left="120"/>
      </w:pPr>
    </w:p>
    <w:p w14:paraId="0C7E9A53" w14:textId="72170C22" w:rsidR="00242136" w:rsidRDefault="00242136" w:rsidP="00242136">
      <w:pPr>
        <w:numPr>
          <w:ilvl w:val="0"/>
          <w:numId w:val="49"/>
        </w:numPr>
        <w:spacing w:line="247" w:lineRule="auto"/>
      </w:pPr>
      <w:r w:rsidRPr="00242136">
        <w:t>Where did the idea of SoTL originate?</w:t>
      </w:r>
    </w:p>
    <w:p w14:paraId="793961F8" w14:textId="0F744C78" w:rsidR="00242136" w:rsidRPr="00242136" w:rsidRDefault="00242136" w:rsidP="00242136">
      <w:pPr>
        <w:spacing w:line="247" w:lineRule="auto"/>
      </w:pPr>
    </w:p>
    <w:p w14:paraId="6FF32AE8" w14:textId="6246D156" w:rsidR="00242136" w:rsidRDefault="00242136" w:rsidP="00242136">
      <w:pPr>
        <w:numPr>
          <w:ilvl w:val="0"/>
          <w:numId w:val="49"/>
        </w:numPr>
        <w:spacing w:line="247" w:lineRule="auto"/>
      </w:pPr>
      <w:r w:rsidRPr="00242136">
        <w:t>What is Boyer’s model?</w:t>
      </w:r>
    </w:p>
    <w:p w14:paraId="51D9BAA4" w14:textId="64CC95A7" w:rsidR="00242136" w:rsidRPr="00242136" w:rsidRDefault="00242136" w:rsidP="00242136">
      <w:pPr>
        <w:spacing w:line="247" w:lineRule="auto"/>
      </w:pPr>
    </w:p>
    <w:p w14:paraId="5EC1EE6E" w14:textId="4F0EDAF6" w:rsidR="00242136" w:rsidRDefault="00242136" w:rsidP="00242136">
      <w:pPr>
        <w:numPr>
          <w:ilvl w:val="0"/>
          <w:numId w:val="49"/>
        </w:numPr>
        <w:spacing w:line="247" w:lineRule="auto"/>
      </w:pPr>
      <w:r w:rsidRPr="00242136">
        <w:t>According to Dr. Peter Felten, why is it important for students to engage in SoTL research?</w:t>
      </w:r>
    </w:p>
    <w:p w14:paraId="07F2EDB5" w14:textId="0A1EA128" w:rsidR="00242136" w:rsidRPr="00242136" w:rsidRDefault="00242136" w:rsidP="00242136">
      <w:pPr>
        <w:spacing w:line="247" w:lineRule="auto"/>
      </w:pPr>
    </w:p>
    <w:p w14:paraId="50E4DE62" w14:textId="0DE0090A" w:rsidR="00242136" w:rsidRDefault="00242136" w:rsidP="00242136">
      <w:pPr>
        <w:numPr>
          <w:ilvl w:val="0"/>
          <w:numId w:val="49"/>
        </w:numPr>
        <w:spacing w:line="247" w:lineRule="auto"/>
      </w:pPr>
      <w:r w:rsidRPr="00242136">
        <w:t>What are some examples of ways students can participate in SoTL research?</w:t>
      </w:r>
    </w:p>
    <w:p w14:paraId="66C78764" w14:textId="400DFE03" w:rsidR="00242136" w:rsidRPr="00242136" w:rsidRDefault="00242136" w:rsidP="00242136">
      <w:pPr>
        <w:spacing w:line="247" w:lineRule="auto"/>
      </w:pPr>
    </w:p>
    <w:p w14:paraId="77342912" w14:textId="266138EF" w:rsidR="00242136" w:rsidRDefault="00242136" w:rsidP="00242136">
      <w:pPr>
        <w:numPr>
          <w:ilvl w:val="0"/>
          <w:numId w:val="49"/>
        </w:numPr>
        <w:spacing w:line="247" w:lineRule="auto"/>
      </w:pPr>
      <w:r w:rsidRPr="00242136">
        <w:t>In Dr. Felten’s experience, what has he observed about the peer-to-peer interaction of students engaged in SoTL research?</w:t>
      </w:r>
    </w:p>
    <w:p w14:paraId="7AD1EDC1" w14:textId="76635F39" w:rsidR="00242136" w:rsidRPr="00242136" w:rsidRDefault="00242136" w:rsidP="00242136">
      <w:pPr>
        <w:spacing w:line="247" w:lineRule="auto"/>
      </w:pPr>
    </w:p>
    <w:p w14:paraId="27187EB8" w14:textId="09FF29D5" w:rsidR="00242136" w:rsidRDefault="00242136" w:rsidP="00242136">
      <w:pPr>
        <w:numPr>
          <w:ilvl w:val="0"/>
          <w:numId w:val="49"/>
        </w:numPr>
        <w:spacing w:line="247" w:lineRule="auto"/>
      </w:pPr>
      <w:r w:rsidRPr="00242136">
        <w:t>What is “decoding the disciplines” and what are some findings that came out of it?</w:t>
      </w:r>
    </w:p>
    <w:p w14:paraId="1CF4935E" w14:textId="7F5CB35B" w:rsidR="00242136" w:rsidRPr="00242136" w:rsidRDefault="00242136" w:rsidP="00242136">
      <w:pPr>
        <w:spacing w:line="247" w:lineRule="auto"/>
      </w:pPr>
    </w:p>
    <w:p w14:paraId="71C210F6" w14:textId="6706625E" w:rsidR="00242136" w:rsidRDefault="00242136" w:rsidP="00242136">
      <w:pPr>
        <w:numPr>
          <w:ilvl w:val="0"/>
          <w:numId w:val="49"/>
        </w:numPr>
        <w:spacing w:line="247" w:lineRule="auto"/>
      </w:pPr>
      <w:r w:rsidRPr="00242136">
        <w:t>According to Dr. Felten, what are five principals of good SoTL? (see also, bonus clip)</w:t>
      </w:r>
    </w:p>
    <w:p w14:paraId="7AF895E6" w14:textId="1CD8E71A" w:rsidR="00242136" w:rsidRPr="00242136" w:rsidRDefault="00242136" w:rsidP="00242136">
      <w:pPr>
        <w:spacing w:line="247" w:lineRule="auto"/>
      </w:pPr>
    </w:p>
    <w:p w14:paraId="3D11AF71" w14:textId="77777777" w:rsidR="00242136" w:rsidRPr="00242136" w:rsidRDefault="00242136" w:rsidP="00242136">
      <w:pPr>
        <w:numPr>
          <w:ilvl w:val="0"/>
          <w:numId w:val="49"/>
        </w:numPr>
        <w:spacing w:line="247" w:lineRule="auto"/>
      </w:pPr>
      <w:r w:rsidRPr="00242136">
        <w:t>What appear to be some of the challenges in partnering with students on SoTL projects?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242136">
      <w:pPr>
        <w:ind w:left="720"/>
        <w:rPr>
          <w:rFonts w:ascii="LeituraSans-Grot3"/>
          <w:color w:val="231F20"/>
        </w:rPr>
      </w:pPr>
    </w:p>
    <w:p w14:paraId="5EE37606" w14:textId="6980E625" w:rsidR="00242136" w:rsidRPr="00242136" w:rsidRDefault="00242136" w:rsidP="00242136">
      <w:pPr>
        <w:numPr>
          <w:ilvl w:val="0"/>
          <w:numId w:val="48"/>
        </w:numPr>
        <w:rPr>
          <w:rFonts w:ascii="LeituraSans-Grot3"/>
          <w:color w:val="231F20"/>
        </w:rPr>
      </w:pPr>
      <w:r w:rsidRPr="00242136">
        <w:rPr>
          <w:rFonts w:ascii="LeituraSans-Grot3"/>
          <w:color w:val="231F20"/>
        </w:rPr>
        <w:t xml:space="preserve">Assign students to find and read an article describing a Scholarship of Teaching and Learning project and have them apply the five principles of </w:t>
      </w:r>
      <w:r w:rsidRPr="00242136">
        <w:rPr>
          <w:rFonts w:ascii="LeituraSans-Grot3"/>
          <w:color w:val="231F20"/>
        </w:rPr>
        <w:t>“</w:t>
      </w:r>
      <w:r w:rsidRPr="00242136">
        <w:rPr>
          <w:rFonts w:ascii="LeituraSans-Grot3"/>
          <w:color w:val="231F20"/>
        </w:rPr>
        <w:t>good SoTL</w:t>
      </w:r>
      <w:r w:rsidRPr="00242136">
        <w:rPr>
          <w:rFonts w:ascii="LeituraSans-Grot3"/>
          <w:color w:val="231F20"/>
        </w:rPr>
        <w:t>”</w:t>
      </w:r>
      <w:r w:rsidRPr="00242136">
        <w:rPr>
          <w:rFonts w:ascii="LeituraSans-Grot3"/>
          <w:color w:val="231F20"/>
        </w:rPr>
        <w:t xml:space="preserve"> that Dr. Felten describes. How would they rate the article according to these principles?</w:t>
      </w:r>
    </w:p>
    <w:p w14:paraId="5733B937" w14:textId="77777777" w:rsidR="00242136" w:rsidRPr="00242136" w:rsidRDefault="00242136" w:rsidP="00242136">
      <w:pPr>
        <w:rPr>
          <w:rFonts w:ascii="LeituraSans-Grot3"/>
          <w:color w:val="231F20"/>
        </w:rPr>
      </w:pPr>
    </w:p>
    <w:p w14:paraId="7655688A" w14:textId="77777777" w:rsidR="00242136" w:rsidRPr="00242136" w:rsidRDefault="00242136" w:rsidP="00242136">
      <w:pPr>
        <w:numPr>
          <w:ilvl w:val="0"/>
          <w:numId w:val="48"/>
        </w:numPr>
        <w:rPr>
          <w:rFonts w:ascii="LeituraSans-Grot3"/>
          <w:color w:val="231F20"/>
        </w:rPr>
      </w:pPr>
      <w:r w:rsidRPr="00242136">
        <w:rPr>
          <w:rFonts w:ascii="LeituraSans-Grot3"/>
          <w:color w:val="231F20"/>
        </w:rPr>
        <w:t>Ask students to visit the show notes for this episode (</w:t>
      </w:r>
      <w:hyperlink r:id="rId10" w:history="1">
        <w:r w:rsidRPr="00242136">
          <w:rPr>
            <w:rStyle w:val="Hyperlink"/>
            <w:rFonts w:ascii="LeituraSans-Grot3"/>
          </w:rPr>
          <w:t>http://ecampus.oregonstate.edu/research/podcast/e19/</w:t>
        </w:r>
      </w:hyperlink>
      <w:r w:rsidRPr="00242136">
        <w:rPr>
          <w:rFonts w:ascii="LeituraSans-Grot3"/>
          <w:color w:val="231F20"/>
        </w:rPr>
        <w:t>) and look at an additional resource that is linked in connection with this episode. Students can write a short review of that resource to share with their peers</w:t>
      </w:r>
    </w:p>
    <w:p w14:paraId="4598761C" w14:textId="77777777" w:rsidR="00242136" w:rsidRPr="00242136" w:rsidRDefault="00242136" w:rsidP="00242136">
      <w:pPr>
        <w:rPr>
          <w:rFonts w:ascii="LeituraSans-Grot3"/>
          <w:color w:val="231F20"/>
        </w:rPr>
      </w:pPr>
    </w:p>
    <w:p w14:paraId="04F7F34E" w14:textId="77777777" w:rsidR="00242136" w:rsidRPr="00242136" w:rsidRDefault="00242136" w:rsidP="00242136">
      <w:pPr>
        <w:numPr>
          <w:ilvl w:val="0"/>
          <w:numId w:val="48"/>
        </w:numPr>
        <w:rPr>
          <w:rFonts w:ascii="LeituraSans-Grot3"/>
          <w:color w:val="231F20"/>
        </w:rPr>
      </w:pPr>
      <w:r w:rsidRPr="00242136">
        <w:rPr>
          <w:rFonts w:ascii="LeituraSans-Grot3"/>
          <w:color w:val="231F20"/>
        </w:rPr>
        <w:t>Ask students to visit the show notes for this episode (</w:t>
      </w:r>
      <w:hyperlink r:id="rId11" w:history="1">
        <w:r w:rsidRPr="00242136">
          <w:rPr>
            <w:rStyle w:val="Hyperlink"/>
            <w:rFonts w:ascii="LeituraSans-Grot3"/>
          </w:rPr>
          <w:t>http://ecampus.oregonstate.edu/research/podcast/e19/</w:t>
        </w:r>
      </w:hyperlink>
      <w:r w:rsidRPr="00242136">
        <w:rPr>
          <w:rFonts w:ascii="LeituraSans-Grot3"/>
          <w:color w:val="231F20"/>
        </w:rPr>
        <w:t>) and post an additional resource connected to the content of the episode in the comments section.</w:t>
      </w:r>
    </w:p>
    <w:p w14:paraId="373DB6BA" w14:textId="7CA0318E" w:rsidR="00242136" w:rsidRPr="00242136" w:rsidRDefault="00242136" w:rsidP="00242136">
      <w:pPr>
        <w:ind w:firstLine="60"/>
        <w:rPr>
          <w:rFonts w:ascii="LeituraSans-Grot3"/>
          <w:color w:val="231F20"/>
        </w:rPr>
      </w:pPr>
    </w:p>
    <w:p w14:paraId="5597CAAC" w14:textId="77777777" w:rsidR="00242136" w:rsidRPr="00242136" w:rsidRDefault="00242136" w:rsidP="00242136">
      <w:pPr>
        <w:numPr>
          <w:ilvl w:val="0"/>
          <w:numId w:val="48"/>
        </w:numPr>
        <w:rPr>
          <w:rFonts w:ascii="LeituraSans-Grot3"/>
          <w:color w:val="231F20"/>
        </w:rPr>
      </w:pPr>
      <w:r w:rsidRPr="00242136">
        <w:rPr>
          <w:rFonts w:ascii="LeituraSans-Grot3"/>
          <w:color w:val="231F20"/>
        </w:rPr>
        <w:t>Have students share questions that are raised for them based on the content of this episode. What would they ask Dr. Peter Felten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7E3162D" w14:textId="77777777" w:rsidR="00242136" w:rsidRDefault="0040010C" w:rsidP="00242136">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242136" w:rsidRPr="00242136">
        <w:rPr>
          <w:rFonts w:ascii="Leitura News Roman 1" w:hAnsi="Leitura News Roman 1"/>
          <w:color w:val="231F20"/>
        </w:rPr>
        <w:t xml:space="preserve">August 8). </w:t>
      </w:r>
      <w:r w:rsidR="00242136" w:rsidRPr="00242136">
        <w:rPr>
          <w:rFonts w:ascii="Leitura News Roman 1" w:hAnsi="Leitura News Roman 1"/>
          <w:i/>
          <w:color w:val="231F20"/>
        </w:rPr>
        <w:t xml:space="preserve">Dr. Peter Felten on Scholarship of Teaching and Learning (SoTL) </w:t>
      </w:r>
      <w:r w:rsidRPr="00B016C4">
        <w:rPr>
          <w:rFonts w:ascii="Leitura News Roman 1" w:hAnsi="Leitura News Roman 1"/>
          <w:color w:val="231F20"/>
        </w:rPr>
        <w:t xml:space="preserve">[Audio </w:t>
      </w:r>
    </w:p>
    <w:p w14:paraId="0BC7AA72" w14:textId="6116846C" w:rsidR="0040010C" w:rsidRPr="00B016C4" w:rsidRDefault="0040010C" w:rsidP="00242136">
      <w:pPr>
        <w:ind w:firstLine="72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242136" w:rsidRPr="00D05049">
          <w:rPr>
            <w:rStyle w:val="Hyperlink"/>
            <w:rFonts w:ascii="Leitura News Roman 1" w:hAnsi="Leitura News Roman 1"/>
          </w:rPr>
          <w:t>http://ecampus.oregonstate.edu/research/podcast/e19/</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242136"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09739E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42136">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09739E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42136">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8D76ED"/>
    <w:multiLevelType w:val="hybridMultilevel"/>
    <w:tmpl w:val="7218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7DC5"/>
    <w:multiLevelType w:val="hybridMultilevel"/>
    <w:tmpl w:val="A31C0EA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94E0DCD"/>
    <w:multiLevelType w:val="hybridMultilevel"/>
    <w:tmpl w:val="617C633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6"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65FB"/>
    <w:multiLevelType w:val="hybridMultilevel"/>
    <w:tmpl w:val="5C128162"/>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9"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73922"/>
    <w:multiLevelType w:val="hybridMultilevel"/>
    <w:tmpl w:val="FB78D58E"/>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2" w15:restartNumberingAfterBreak="0">
    <w:nsid w:val="2ACE6B36"/>
    <w:multiLevelType w:val="hybridMultilevel"/>
    <w:tmpl w:val="8968D4A6"/>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3"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AE031E"/>
    <w:multiLevelType w:val="hybridMultilevel"/>
    <w:tmpl w:val="9720362E"/>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1"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3"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4" w15:restartNumberingAfterBreak="0">
    <w:nsid w:val="4C2B41C9"/>
    <w:multiLevelType w:val="hybridMultilevel"/>
    <w:tmpl w:val="1D022D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33106"/>
    <w:multiLevelType w:val="hybridMultilevel"/>
    <w:tmpl w:val="EB3A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4CC"/>
    <w:multiLevelType w:val="hybridMultilevel"/>
    <w:tmpl w:val="1C6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61B83"/>
    <w:multiLevelType w:val="hybridMultilevel"/>
    <w:tmpl w:val="3162F4B6"/>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A7009"/>
    <w:multiLevelType w:val="hybridMultilevel"/>
    <w:tmpl w:val="B0600A26"/>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C507B"/>
    <w:multiLevelType w:val="hybridMultilevel"/>
    <w:tmpl w:val="873A58C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602B0AC2"/>
    <w:multiLevelType w:val="hybridMultilevel"/>
    <w:tmpl w:val="E4588BA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620B1959"/>
    <w:multiLevelType w:val="hybridMultilevel"/>
    <w:tmpl w:val="2F7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06B47"/>
    <w:multiLevelType w:val="hybridMultilevel"/>
    <w:tmpl w:val="9BB4AF9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3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39"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41" w15:restartNumberingAfterBreak="0">
    <w:nsid w:val="7605705B"/>
    <w:multiLevelType w:val="hybridMultilevel"/>
    <w:tmpl w:val="44BEAFB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84670"/>
    <w:multiLevelType w:val="hybridMultilevel"/>
    <w:tmpl w:val="D140404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D2BF0"/>
    <w:multiLevelType w:val="hybridMultilevel"/>
    <w:tmpl w:val="95B01C58"/>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4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E732E"/>
    <w:multiLevelType w:val="hybridMultilevel"/>
    <w:tmpl w:val="FFA06BC2"/>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124929"/>
    <w:multiLevelType w:val="hybridMultilevel"/>
    <w:tmpl w:val="FB4669C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8"/>
  </w:num>
  <w:num w:numId="2">
    <w:abstractNumId w:val="8"/>
  </w:num>
  <w:num w:numId="3">
    <w:abstractNumId w:val="3"/>
  </w:num>
  <w:num w:numId="4">
    <w:abstractNumId w:val="1"/>
  </w:num>
  <w:num w:numId="5">
    <w:abstractNumId w:val="43"/>
  </w:num>
  <w:num w:numId="6">
    <w:abstractNumId w:val="10"/>
  </w:num>
  <w:num w:numId="7">
    <w:abstractNumId w:val="39"/>
  </w:num>
  <w:num w:numId="8">
    <w:abstractNumId w:val="48"/>
  </w:num>
  <w:num w:numId="9">
    <w:abstractNumId w:val="13"/>
  </w:num>
  <w:num w:numId="10">
    <w:abstractNumId w:val="17"/>
  </w:num>
  <w:num w:numId="11">
    <w:abstractNumId w:val="40"/>
  </w:num>
  <w:num w:numId="12">
    <w:abstractNumId w:val="45"/>
  </w:num>
  <w:num w:numId="13">
    <w:abstractNumId w:val="20"/>
  </w:num>
  <w:num w:numId="14">
    <w:abstractNumId w:val="28"/>
  </w:num>
  <w:num w:numId="15">
    <w:abstractNumId w:val="34"/>
  </w:num>
  <w:num w:numId="16">
    <w:abstractNumId w:val="35"/>
  </w:num>
  <w:num w:numId="17">
    <w:abstractNumId w:val="22"/>
  </w:num>
  <w:num w:numId="18">
    <w:abstractNumId w:val="21"/>
  </w:num>
  <w:num w:numId="19">
    <w:abstractNumId w:val="16"/>
  </w:num>
  <w:num w:numId="20">
    <w:abstractNumId w:val="15"/>
  </w:num>
  <w:num w:numId="21">
    <w:abstractNumId w:val="6"/>
  </w:num>
  <w:num w:numId="22">
    <w:abstractNumId w:val="9"/>
  </w:num>
  <w:num w:numId="23">
    <w:abstractNumId w:val="46"/>
  </w:num>
  <w:num w:numId="24">
    <w:abstractNumId w:val="29"/>
  </w:num>
  <w:num w:numId="25">
    <w:abstractNumId w:val="36"/>
  </w:num>
  <w:num w:numId="26">
    <w:abstractNumId w:val="23"/>
  </w:num>
  <w:num w:numId="27">
    <w:abstractNumId w:val="19"/>
  </w:num>
  <w:num w:numId="28">
    <w:abstractNumId w:val="14"/>
  </w:num>
  <w:num w:numId="29">
    <w:abstractNumId w:val="0"/>
  </w:num>
  <w:num w:numId="30">
    <w:abstractNumId w:val="18"/>
  </w:num>
  <w:num w:numId="31">
    <w:abstractNumId w:val="37"/>
  </w:num>
  <w:num w:numId="32">
    <w:abstractNumId w:val="41"/>
  </w:num>
  <w:num w:numId="33">
    <w:abstractNumId w:val="26"/>
  </w:num>
  <w:num w:numId="34">
    <w:abstractNumId w:val="11"/>
  </w:num>
  <w:num w:numId="35">
    <w:abstractNumId w:val="42"/>
  </w:num>
  <w:num w:numId="36">
    <w:abstractNumId w:val="24"/>
  </w:num>
  <w:num w:numId="37">
    <w:abstractNumId w:val="7"/>
  </w:num>
  <w:num w:numId="38">
    <w:abstractNumId w:val="12"/>
  </w:num>
  <w:num w:numId="39">
    <w:abstractNumId w:val="31"/>
  </w:num>
  <w:num w:numId="40">
    <w:abstractNumId w:val="33"/>
  </w:num>
  <w:num w:numId="41">
    <w:abstractNumId w:val="5"/>
  </w:num>
  <w:num w:numId="42">
    <w:abstractNumId w:val="32"/>
  </w:num>
  <w:num w:numId="43">
    <w:abstractNumId w:val="47"/>
  </w:num>
  <w:num w:numId="44">
    <w:abstractNumId w:val="30"/>
  </w:num>
  <w:num w:numId="45">
    <w:abstractNumId w:val="27"/>
  </w:num>
  <w:num w:numId="46">
    <w:abstractNumId w:val="49"/>
  </w:num>
  <w:num w:numId="47">
    <w:abstractNumId w:val="2"/>
  </w:num>
  <w:num w:numId="48">
    <w:abstractNumId w:val="25"/>
  </w:num>
  <w:num w:numId="49">
    <w:abstractNumId w:val="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F5C29"/>
    <w:rsid w:val="001151B1"/>
    <w:rsid w:val="00123644"/>
    <w:rsid w:val="001954A4"/>
    <w:rsid w:val="001F40AB"/>
    <w:rsid w:val="00242136"/>
    <w:rsid w:val="0031209F"/>
    <w:rsid w:val="00360845"/>
    <w:rsid w:val="003A5DD7"/>
    <w:rsid w:val="003A6869"/>
    <w:rsid w:val="003E48B0"/>
    <w:rsid w:val="0040010C"/>
    <w:rsid w:val="00494696"/>
    <w:rsid w:val="0058532F"/>
    <w:rsid w:val="006E636A"/>
    <w:rsid w:val="0072421F"/>
    <w:rsid w:val="007B51B7"/>
    <w:rsid w:val="0087446E"/>
    <w:rsid w:val="00984F43"/>
    <w:rsid w:val="00A5326A"/>
    <w:rsid w:val="00AD6B82"/>
    <w:rsid w:val="00B016C4"/>
    <w:rsid w:val="00B17121"/>
    <w:rsid w:val="00B62E72"/>
    <w:rsid w:val="00BA3088"/>
    <w:rsid w:val="00BA66A8"/>
    <w:rsid w:val="00C90DFC"/>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19/"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9/"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19/"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9/"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2016-08-31T16:22:00Z</dcterms:created>
  <dcterms:modified xsi:type="dcterms:W3CDTF">2016-08-31T16:22:00Z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