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2C5F53A" w:rsidR="00984F43" w:rsidRPr="00984F43" w:rsidRDefault="005B3F87" w:rsidP="00920E93">
      <w:pPr>
        <w:pStyle w:val="Heading1"/>
        <w:jc w:val="center"/>
        <w:rPr>
          <w:sz w:val="28"/>
          <w:szCs w:val="28"/>
        </w:rPr>
      </w:pPr>
      <w:r w:rsidRPr="005B3F87">
        <w:rPr>
          <w:sz w:val="28"/>
          <w:szCs w:val="28"/>
        </w:rPr>
        <w:lastRenderedPageBreak/>
        <w:t xml:space="preserve">Dr. </w:t>
      </w:r>
      <w:r w:rsidR="009A4DE1" w:rsidRPr="009A4DE1">
        <w:rPr>
          <w:sz w:val="28"/>
          <w:szCs w:val="28"/>
        </w:rPr>
        <w:t xml:space="preserve">Chris Goldfinger on Reacting to Unexpected Media Attention </w:t>
      </w:r>
      <w:r w:rsidR="003A5DD7" w:rsidRPr="006733DF">
        <w:rPr>
          <w:sz w:val="28"/>
          <w:szCs w:val="28"/>
        </w:rPr>
        <w:t>[</w:t>
      </w:r>
      <w:r w:rsidR="00732C32">
        <w:rPr>
          <w:sz w:val="28"/>
          <w:szCs w:val="28"/>
        </w:rPr>
        <w:t>35:18</w:t>
      </w:r>
      <w:r w:rsidR="003A5DD7" w:rsidRPr="00984F43">
        <w:rPr>
          <w:sz w:val="28"/>
          <w:szCs w:val="28"/>
        </w:rPr>
        <w:t>]</w:t>
      </w:r>
    </w:p>
    <w:p w14:paraId="0DE0666D" w14:textId="2E99A5A0"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A4DE1">
        <w:rPr>
          <w:rFonts w:ascii="LeituraSans-Grot1"/>
          <w:color w:val="231F20"/>
          <w:sz w:val="24"/>
          <w:szCs w:val="24"/>
        </w:rPr>
        <w:t>50</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5B3F87" w:rsidRDefault="005B3F87" w:rsidP="009A4858">
      <w:pPr>
        <w:pStyle w:val="BalloonText"/>
        <w:spacing w:line="264" w:lineRule="auto"/>
        <w:ind w:right="154"/>
        <w:rPr>
          <w:rFonts w:ascii="LeituraNews-Roman1" w:eastAsia="LeituraNews-Roman1" w:hAnsi="LeituraNews-Roman1" w:cs="LeituraNews-Roman1"/>
          <w:sz w:val="22"/>
          <w:szCs w:val="22"/>
        </w:rPr>
      </w:pPr>
    </w:p>
    <w:p w14:paraId="5794C86E" w14:textId="10974C2D" w:rsidR="00C427AA" w:rsidRDefault="00920E93" w:rsidP="009A4DE1">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On this episode, the guest is</w:t>
      </w:r>
      <w:r w:rsidR="00C427AA">
        <w:rPr>
          <w:rFonts w:ascii="LeituraNews-Roman1" w:eastAsia="LeituraNews-Roman1" w:hAnsi="LeituraNews-Roman1" w:cs="LeituraNews-Roman1"/>
          <w:sz w:val="22"/>
          <w:szCs w:val="22"/>
        </w:rPr>
        <w:t xml:space="preserve"> </w:t>
      </w:r>
      <w:r w:rsidR="009A4DE1" w:rsidRPr="009A4DE1">
        <w:rPr>
          <w:rFonts w:ascii="LeituraNews-Roman1" w:eastAsia="LeituraNews-Roman1" w:hAnsi="LeituraNews-Roman1" w:cs="LeituraNews-Roman1"/>
          <w:sz w:val="22"/>
          <w:szCs w:val="22"/>
        </w:rPr>
        <w:t>Dr. Chris Goldfinger, Professor of Geology and Geophysics at Oregon State University. Chris’s research interests include subduction earthquakes; mechanics of oblique subduction, accretion and erosion of active margins; seafloor imaging, mapping, and visualization techniques; and seafloor drilling technology. His current work focuses on the investigation of the earthquake potential global subduction zones, including Sumatra, Japan and particularly the Cascadia subduction zone. Chris has been widely quoted by the media for his research, perhaps most noticeably in a 2015 </w:t>
      </w:r>
      <w:r w:rsidR="009A4DE1" w:rsidRPr="009A4DE1">
        <w:rPr>
          <w:rFonts w:ascii="LeituraNews-Roman1" w:eastAsia="LeituraNews-Roman1" w:hAnsi="LeituraNews-Roman1" w:cs="LeituraNews-Roman1"/>
          <w:i/>
          <w:iCs/>
          <w:sz w:val="22"/>
          <w:szCs w:val="22"/>
        </w:rPr>
        <w:t>New Yorker </w:t>
      </w:r>
      <w:r w:rsidR="009A4DE1" w:rsidRPr="009A4DE1">
        <w:rPr>
          <w:rFonts w:ascii="LeituraNews-Roman1" w:eastAsia="LeituraNews-Roman1" w:hAnsi="LeituraNews-Roman1" w:cs="LeituraNews-Roman1"/>
          <w:sz w:val="22"/>
          <w:szCs w:val="22"/>
        </w:rPr>
        <w:t>article called, “The Really Big One” about the potential fallout of a massive Cascadia earthquake.</w:t>
      </w:r>
    </w:p>
    <w:p w14:paraId="5DF1C961" w14:textId="77777777" w:rsidR="00003062" w:rsidRPr="00003062" w:rsidRDefault="00003062" w:rsidP="00F84916">
      <w:pPr>
        <w:pStyle w:val="BalloonText"/>
        <w:spacing w:line="264" w:lineRule="auto"/>
        <w:ind w:left="106" w:right="154" w:firstLine="16"/>
        <w:rPr>
          <w:rFonts w:ascii="LeituraNews-Roman1" w:eastAsia="LeituraNews-Roman1" w:hAnsi="LeituraNews-Roman1" w:cs="LeituraNews-Roman1"/>
          <w:sz w:val="12"/>
          <w:szCs w:val="12"/>
        </w:rPr>
      </w:pPr>
    </w:p>
    <w:p w14:paraId="40532FC0" w14:textId="2092685B" w:rsidR="008A2AD2" w:rsidRPr="008A2AD2" w:rsidRDefault="00827232" w:rsidP="008A2AD2">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FA253E" w:rsidRPr="00FA253E">
        <w:rPr>
          <w:color w:val="231F20"/>
        </w:rPr>
        <w:t>00:00-</w:t>
      </w:r>
      <w:r w:rsidR="00732C32">
        <w:rPr>
          <w:color w:val="231F20"/>
        </w:rPr>
        <w:t>10:55</w:t>
      </w:r>
      <w:r w:rsidR="00F84916" w:rsidRPr="003B0F53">
        <w:rPr>
          <w:color w:val="231F20"/>
        </w:rPr>
        <w:t>]</w:t>
      </w:r>
      <w:r w:rsidR="00F84916" w:rsidRPr="00653CCC">
        <w:rPr>
          <w:color w:val="231F20"/>
        </w:rPr>
        <w:t xml:space="preserve"> </w:t>
      </w:r>
      <w:r w:rsidRPr="00653CCC">
        <w:rPr>
          <w:color w:val="231F20"/>
        </w:rPr>
        <w:t>- In this segment,</w:t>
      </w:r>
      <w:r w:rsidR="008A2AD2">
        <w:rPr>
          <w:color w:val="231F20"/>
        </w:rPr>
        <w:t xml:space="preserve"> Chris shares about his research regarding the Cascadia subduction zone.</w:t>
      </w:r>
      <w:r w:rsidR="002E7349">
        <w:rPr>
          <w:color w:val="231F20"/>
        </w:rPr>
        <w:t xml:space="preserve"> </w:t>
      </w:r>
    </w:p>
    <w:p w14:paraId="3ACB5F35" w14:textId="0F2B9843" w:rsidR="00F4797B" w:rsidRPr="007C1CAF" w:rsidRDefault="00F4797B" w:rsidP="007C1CAF">
      <w:pPr>
        <w:ind w:left="106"/>
        <w:rPr>
          <w:color w:val="231F20"/>
        </w:rPr>
      </w:pPr>
    </w:p>
    <w:p w14:paraId="3BA0D210" w14:textId="77777777" w:rsidR="00F4797B" w:rsidRPr="007C1CAF" w:rsidRDefault="00F4797B" w:rsidP="00806FAA">
      <w:pPr>
        <w:pStyle w:val="BodyText"/>
        <w:spacing w:line="264" w:lineRule="auto"/>
        <w:ind w:right="154"/>
        <w:rPr>
          <w:i/>
          <w:color w:val="231F20"/>
          <w:sz w:val="16"/>
          <w:szCs w:val="16"/>
        </w:rPr>
      </w:pPr>
    </w:p>
    <w:p w14:paraId="45D455AE" w14:textId="03F870D8" w:rsidR="00CA6F73" w:rsidRPr="008A2AD2" w:rsidRDefault="00827232" w:rsidP="006345A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732C32">
        <w:rPr>
          <w:color w:val="231F20"/>
          <w:sz w:val="22"/>
          <w:szCs w:val="22"/>
        </w:rPr>
        <w:t>10:56</w:t>
      </w:r>
      <w:r w:rsidR="00C427AA" w:rsidRPr="00C427AA">
        <w:rPr>
          <w:color w:val="231F20"/>
          <w:sz w:val="22"/>
          <w:szCs w:val="22"/>
        </w:rPr>
        <w:t>-</w:t>
      </w:r>
      <w:r w:rsidR="00732C32">
        <w:rPr>
          <w:color w:val="231F20"/>
          <w:sz w:val="22"/>
          <w:szCs w:val="22"/>
        </w:rPr>
        <w:t>21:39</w:t>
      </w:r>
      <w:r w:rsidRPr="003B0F53">
        <w:rPr>
          <w:color w:val="231F20"/>
          <w:sz w:val="22"/>
          <w:szCs w:val="22"/>
        </w:rPr>
        <w:t>]</w:t>
      </w:r>
      <w:r w:rsidRPr="00653CCC">
        <w:rPr>
          <w:color w:val="231F20"/>
          <w:sz w:val="22"/>
          <w:szCs w:val="22"/>
        </w:rPr>
        <w:t xml:space="preserve"> - In this segment,</w:t>
      </w:r>
      <w:r w:rsidR="008A2AD2">
        <w:rPr>
          <w:color w:val="231F20"/>
          <w:sz w:val="22"/>
          <w:szCs w:val="22"/>
        </w:rPr>
        <w:t xml:space="preserve"> Chris shars about the media attention his research received after a </w:t>
      </w:r>
      <w:r w:rsidR="008A2AD2">
        <w:rPr>
          <w:i/>
          <w:color w:val="231F20"/>
          <w:sz w:val="22"/>
          <w:szCs w:val="22"/>
        </w:rPr>
        <w:t>New Yorker</w:t>
      </w:r>
      <w:r w:rsidR="008A2AD2">
        <w:rPr>
          <w:color w:val="231F20"/>
          <w:sz w:val="22"/>
          <w:szCs w:val="22"/>
        </w:rPr>
        <w:t xml:space="preserve"> article went viral.</w:t>
      </w:r>
    </w:p>
    <w:p w14:paraId="4ECF48A2" w14:textId="254CB47B" w:rsidR="00F4797B" w:rsidRPr="007C1CAF" w:rsidRDefault="00F4797B" w:rsidP="007C1CAF">
      <w:pPr>
        <w:pStyle w:val="BodyText"/>
        <w:spacing w:line="264" w:lineRule="auto"/>
        <w:ind w:right="154"/>
        <w:rPr>
          <w:color w:val="231F20"/>
          <w:sz w:val="16"/>
          <w:szCs w:val="16"/>
        </w:rPr>
      </w:pPr>
    </w:p>
    <w:p w14:paraId="415A990A" w14:textId="2704B1E6" w:rsidR="00920E93" w:rsidRDefault="00920E93" w:rsidP="00920E93">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732C32">
        <w:rPr>
          <w:color w:val="231F20"/>
          <w:sz w:val="22"/>
          <w:szCs w:val="22"/>
        </w:rPr>
        <w:t>21:40</w:t>
      </w:r>
      <w:r w:rsidR="00C427AA" w:rsidRPr="00C427AA">
        <w:rPr>
          <w:color w:val="231F20"/>
          <w:sz w:val="22"/>
          <w:szCs w:val="22"/>
        </w:rPr>
        <w:t>-</w:t>
      </w:r>
      <w:r w:rsidR="00732C32">
        <w:rPr>
          <w:color w:val="231F20"/>
          <w:sz w:val="22"/>
          <w:szCs w:val="22"/>
        </w:rPr>
        <w:t>35:18</w:t>
      </w:r>
      <w:r w:rsidRPr="003B0F53">
        <w:rPr>
          <w:color w:val="231F20"/>
          <w:sz w:val="22"/>
          <w:szCs w:val="22"/>
        </w:rPr>
        <w:t>]</w:t>
      </w:r>
      <w:r w:rsidRPr="00653CCC">
        <w:rPr>
          <w:color w:val="231F20"/>
          <w:sz w:val="22"/>
          <w:szCs w:val="22"/>
        </w:rPr>
        <w:t xml:space="preserve"> - In this segment,</w:t>
      </w:r>
      <w:r w:rsidR="007C1CAF">
        <w:rPr>
          <w:color w:val="231F20"/>
          <w:sz w:val="22"/>
          <w:szCs w:val="22"/>
        </w:rPr>
        <w:t xml:space="preserve"> </w:t>
      </w:r>
      <w:r w:rsidR="008A2AD2">
        <w:rPr>
          <w:color w:val="231F20"/>
          <w:sz w:val="22"/>
          <w:szCs w:val="22"/>
        </w:rPr>
        <w:t>Chris shares about his work educating the general public about earthquake preparedness.</w:t>
      </w:r>
    </w:p>
    <w:p w14:paraId="1FBB5C4D" w14:textId="17D6B284" w:rsidR="00B21A20" w:rsidRPr="007C1CAF" w:rsidRDefault="00B21A20" w:rsidP="007C1CAF">
      <w:pPr>
        <w:pStyle w:val="BodyText"/>
        <w:spacing w:line="264" w:lineRule="auto"/>
        <w:ind w:right="154"/>
        <w:rPr>
          <w:color w:val="231F20"/>
          <w:sz w:val="16"/>
          <w:szCs w:val="16"/>
        </w:rPr>
      </w:pPr>
    </w:p>
    <w:p w14:paraId="64C17D68" w14:textId="2437B433" w:rsidR="000628F4" w:rsidRDefault="000628F4" w:rsidP="007770AD">
      <w:pPr>
        <w:pStyle w:val="BodyText"/>
        <w:spacing w:line="264" w:lineRule="auto"/>
        <w:ind w:right="154"/>
        <w:rPr>
          <w:sz w:val="16"/>
          <w:szCs w:val="16"/>
        </w:rPr>
      </w:pPr>
    </w:p>
    <w:p w14:paraId="3C1CA396" w14:textId="1B4EB8D6" w:rsidR="0081580A" w:rsidRPr="00197008" w:rsidRDefault="001151B1" w:rsidP="007C1CAF">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796294DE" w:rsidR="00EB0023" w:rsidRDefault="001151B1" w:rsidP="00773F52">
      <w:pPr>
        <w:pStyle w:val="BodyText"/>
        <w:spacing w:line="264" w:lineRule="auto"/>
        <w:ind w:left="106" w:right="154"/>
        <w:rPr>
          <w:sz w:val="22"/>
          <w:szCs w:val="22"/>
        </w:rPr>
      </w:pPr>
      <w:r w:rsidRPr="00653CCC">
        <w:rPr>
          <w:sz w:val="22"/>
          <w:szCs w:val="22"/>
        </w:rPr>
        <w:t xml:space="preserve">found at: </w:t>
      </w:r>
      <w:hyperlink r:id="rId10" w:history="1">
        <w:r w:rsidR="009A4DE1" w:rsidRPr="00514524">
          <w:rPr>
            <w:rStyle w:val="Hyperlink"/>
            <w:sz w:val="22"/>
            <w:szCs w:val="22"/>
          </w:rPr>
          <w:t>http://ecampus.oregonstate.edu/research/podcast/e50/</w:t>
        </w:r>
      </w:hyperlink>
    </w:p>
    <w:p w14:paraId="0E094918" w14:textId="4499D187" w:rsidR="0083031B" w:rsidRDefault="0083031B" w:rsidP="00773F52">
      <w:pPr>
        <w:pStyle w:val="BodyText"/>
        <w:spacing w:line="264" w:lineRule="auto"/>
        <w:ind w:left="106" w:right="154"/>
        <w:rPr>
          <w:rStyle w:val="Hyperlink"/>
          <w:sz w:val="22"/>
          <w:szCs w:val="22"/>
        </w:rPr>
      </w:pPr>
    </w:p>
    <w:p w14:paraId="5C07FA76" w14:textId="7B1D338E" w:rsidR="009A4DE1" w:rsidRDefault="009A4DE1" w:rsidP="00773F52">
      <w:pPr>
        <w:pStyle w:val="BodyText"/>
        <w:spacing w:line="264" w:lineRule="auto"/>
        <w:ind w:left="106" w:right="154"/>
        <w:rPr>
          <w:rStyle w:val="Hyperlink"/>
          <w:sz w:val="22"/>
          <w:szCs w:val="22"/>
        </w:rPr>
      </w:pPr>
    </w:p>
    <w:p w14:paraId="2A4FC593" w14:textId="33449885" w:rsidR="009A4DE1" w:rsidRDefault="009A4DE1" w:rsidP="00773F52">
      <w:pPr>
        <w:pStyle w:val="BodyText"/>
        <w:spacing w:line="264" w:lineRule="auto"/>
        <w:ind w:left="106" w:right="154"/>
        <w:rPr>
          <w:rStyle w:val="Hyperlink"/>
          <w:sz w:val="22"/>
          <w:szCs w:val="22"/>
        </w:rPr>
      </w:pPr>
    </w:p>
    <w:p w14:paraId="699C06F9" w14:textId="326F42AC" w:rsidR="009A4DE1" w:rsidRDefault="009A4DE1" w:rsidP="00773F52">
      <w:pPr>
        <w:pStyle w:val="BodyText"/>
        <w:spacing w:line="264" w:lineRule="auto"/>
        <w:ind w:left="106" w:right="154"/>
        <w:rPr>
          <w:rStyle w:val="Hyperlink"/>
          <w:sz w:val="22"/>
          <w:szCs w:val="22"/>
        </w:rPr>
      </w:pPr>
    </w:p>
    <w:p w14:paraId="715D99F2" w14:textId="1F0FC984" w:rsidR="009A4DE1" w:rsidRDefault="009A4DE1" w:rsidP="00773F52">
      <w:pPr>
        <w:pStyle w:val="BodyText"/>
        <w:spacing w:line="264" w:lineRule="auto"/>
        <w:ind w:left="106" w:right="154"/>
        <w:rPr>
          <w:rStyle w:val="Hyperlink"/>
          <w:sz w:val="22"/>
          <w:szCs w:val="22"/>
        </w:rPr>
      </w:pPr>
    </w:p>
    <w:p w14:paraId="3BB2A0F3" w14:textId="2E0F103D" w:rsidR="009A4DE1" w:rsidRDefault="009A4DE1" w:rsidP="00773F52">
      <w:pPr>
        <w:pStyle w:val="BodyText"/>
        <w:spacing w:line="264" w:lineRule="auto"/>
        <w:ind w:left="106" w:right="154"/>
        <w:rPr>
          <w:rStyle w:val="Hyperlink"/>
          <w:sz w:val="22"/>
          <w:szCs w:val="22"/>
        </w:rPr>
      </w:pPr>
    </w:p>
    <w:p w14:paraId="12EEB607" w14:textId="3BB03C9E" w:rsidR="009A4DE1" w:rsidRDefault="009A4DE1" w:rsidP="00773F52">
      <w:pPr>
        <w:pStyle w:val="BodyText"/>
        <w:spacing w:line="264" w:lineRule="auto"/>
        <w:ind w:left="106" w:right="154"/>
        <w:rPr>
          <w:rStyle w:val="Hyperlink"/>
          <w:sz w:val="22"/>
          <w:szCs w:val="22"/>
        </w:rPr>
      </w:pPr>
    </w:p>
    <w:p w14:paraId="7312423A" w14:textId="77777777" w:rsidR="009A4DE1" w:rsidRDefault="009A4DE1" w:rsidP="00773F52">
      <w:pPr>
        <w:pStyle w:val="BodyText"/>
        <w:spacing w:line="264" w:lineRule="auto"/>
        <w:ind w:left="106" w:right="154"/>
        <w:rPr>
          <w:rStyle w:val="Hyperlink"/>
          <w:sz w:val="22"/>
          <w:szCs w:val="22"/>
        </w:rPr>
      </w:pPr>
    </w:p>
    <w:p w14:paraId="08937310" w14:textId="5EC3EBAE" w:rsidR="009A4DE1" w:rsidRDefault="009A4DE1" w:rsidP="00773F52">
      <w:pPr>
        <w:pStyle w:val="BodyText"/>
        <w:spacing w:line="264" w:lineRule="auto"/>
        <w:ind w:left="106" w:right="154"/>
        <w:rPr>
          <w:rStyle w:val="Hyperlink"/>
          <w:sz w:val="22"/>
          <w:szCs w:val="22"/>
        </w:rPr>
      </w:pPr>
    </w:p>
    <w:p w14:paraId="1D354B74" w14:textId="4630D1CA" w:rsidR="009A4DE1" w:rsidRDefault="009A4DE1" w:rsidP="00773F52">
      <w:pPr>
        <w:pStyle w:val="BodyText"/>
        <w:spacing w:line="264" w:lineRule="auto"/>
        <w:ind w:left="106" w:right="154"/>
        <w:rPr>
          <w:rStyle w:val="Hyperlink"/>
          <w:sz w:val="22"/>
          <w:szCs w:val="22"/>
        </w:rPr>
      </w:pPr>
    </w:p>
    <w:p w14:paraId="59ED046E" w14:textId="7EA8A6FF" w:rsidR="009A4DE1" w:rsidRDefault="009A4DE1" w:rsidP="00773F52">
      <w:pPr>
        <w:pStyle w:val="BodyText"/>
        <w:spacing w:line="264" w:lineRule="auto"/>
        <w:ind w:left="106" w:right="154"/>
        <w:rPr>
          <w:rStyle w:val="Hyperlink"/>
          <w:sz w:val="22"/>
          <w:szCs w:val="22"/>
        </w:rPr>
      </w:pPr>
    </w:p>
    <w:p w14:paraId="6EEB5397" w14:textId="0BE77498"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10E5E3E7" w14:textId="03321531" w:rsidR="00CF48DA" w:rsidRPr="00B26C3B" w:rsidRDefault="00BC24A2" w:rsidP="009A4DE1">
      <w:pPr>
        <w:pStyle w:val="ListParagraph"/>
        <w:numPr>
          <w:ilvl w:val="0"/>
          <w:numId w:val="16"/>
        </w:numPr>
        <w:tabs>
          <w:tab w:val="left" w:pos="501"/>
        </w:tabs>
        <w:spacing w:after="120" w:line="264" w:lineRule="auto"/>
        <w:ind w:right="374"/>
        <w:rPr>
          <w:color w:val="231F20"/>
          <w:sz w:val="10"/>
          <w:szCs w:val="10"/>
        </w:rPr>
      </w:pPr>
      <w:r>
        <w:rPr>
          <w:color w:val="231F20"/>
        </w:rPr>
        <w:t>D</w:t>
      </w:r>
      <w:r w:rsidR="00B26C3B">
        <w:rPr>
          <w:color w:val="231F20"/>
        </w:rPr>
        <w:t>efine paleoseismology</w:t>
      </w:r>
    </w:p>
    <w:p w14:paraId="3B9F3447" w14:textId="000141E9" w:rsidR="00B26C3B" w:rsidRPr="00DB3284" w:rsidRDefault="00DB3284" w:rsidP="009A4DE1">
      <w:pPr>
        <w:pStyle w:val="ListParagraph"/>
        <w:numPr>
          <w:ilvl w:val="0"/>
          <w:numId w:val="16"/>
        </w:numPr>
        <w:tabs>
          <w:tab w:val="left" w:pos="501"/>
        </w:tabs>
        <w:spacing w:after="120" w:line="264" w:lineRule="auto"/>
        <w:ind w:right="374"/>
        <w:rPr>
          <w:color w:val="231F20"/>
          <w:sz w:val="10"/>
          <w:szCs w:val="10"/>
        </w:rPr>
      </w:pPr>
      <w:r>
        <w:rPr>
          <w:color w:val="231F20"/>
        </w:rPr>
        <w:t>Provide an example of how the public is informed of earthquake preparedness recommendations</w:t>
      </w:r>
    </w:p>
    <w:p w14:paraId="4B4A2A43" w14:textId="4D98372A" w:rsidR="00DB3284" w:rsidRPr="00DB3284" w:rsidRDefault="00DB3284" w:rsidP="009A4DE1">
      <w:pPr>
        <w:pStyle w:val="ListParagraph"/>
        <w:numPr>
          <w:ilvl w:val="0"/>
          <w:numId w:val="16"/>
        </w:numPr>
        <w:tabs>
          <w:tab w:val="left" w:pos="501"/>
        </w:tabs>
        <w:spacing w:after="120" w:line="264" w:lineRule="auto"/>
        <w:ind w:right="374"/>
        <w:rPr>
          <w:color w:val="231F20"/>
          <w:sz w:val="10"/>
          <w:szCs w:val="10"/>
        </w:rPr>
      </w:pPr>
      <w:r>
        <w:rPr>
          <w:color w:val="231F20"/>
        </w:rPr>
        <w:t>Dis</w:t>
      </w:r>
      <w:r w:rsidR="00980B8B">
        <w:rPr>
          <w:color w:val="231F20"/>
        </w:rPr>
        <w:t xml:space="preserve">cuss </w:t>
      </w:r>
      <w:r w:rsidR="00AA75D1">
        <w:rPr>
          <w:color w:val="231F20"/>
        </w:rPr>
        <w:t xml:space="preserve">Dr. Goldfinger’s </w:t>
      </w:r>
      <w:r w:rsidR="00980B8B">
        <w:rPr>
          <w:color w:val="231F20"/>
        </w:rPr>
        <w:t>suggestions for ways scientists can think about how to share research with the media</w:t>
      </w:r>
    </w:p>
    <w:p w14:paraId="78A5E2B2" w14:textId="1CA06265" w:rsidR="00DB3284" w:rsidRPr="00B61344" w:rsidRDefault="00DB3284" w:rsidP="009A4DE1">
      <w:pPr>
        <w:pStyle w:val="ListParagraph"/>
        <w:numPr>
          <w:ilvl w:val="0"/>
          <w:numId w:val="16"/>
        </w:numPr>
        <w:tabs>
          <w:tab w:val="left" w:pos="501"/>
        </w:tabs>
        <w:spacing w:after="120" w:line="264" w:lineRule="auto"/>
        <w:ind w:right="374"/>
        <w:rPr>
          <w:color w:val="231F20"/>
          <w:sz w:val="10"/>
          <w:szCs w:val="10"/>
        </w:rPr>
      </w:pPr>
      <w:r>
        <w:rPr>
          <w:color w:val="231F20"/>
        </w:rPr>
        <w:t>Review Dr. Goldfinger’s recommendations for earthquake preparedness in the home and in the workplace</w:t>
      </w:r>
    </w:p>
    <w:p w14:paraId="4FEB8D17" w14:textId="77777777" w:rsidR="00B61344" w:rsidRPr="008F3F98" w:rsidRDefault="00B61344" w:rsidP="00B61344">
      <w:pPr>
        <w:pStyle w:val="ListParagraph"/>
        <w:tabs>
          <w:tab w:val="left" w:pos="501"/>
        </w:tabs>
        <w:spacing w:after="120" w:line="264" w:lineRule="auto"/>
        <w:ind w:left="490" w:right="374" w:firstLine="0"/>
        <w:rPr>
          <w:color w:val="231F20"/>
          <w:sz w:val="10"/>
          <w:szCs w:val="10"/>
        </w:rPr>
      </w:pPr>
    </w:p>
    <w:p w14:paraId="6E30FA4B" w14:textId="5EDBF639"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44CDE66C" w14:textId="157CA804" w:rsidR="00E058FA" w:rsidRDefault="00C932B8" w:rsidP="009A4DE1">
      <w:pPr>
        <w:numPr>
          <w:ilvl w:val="0"/>
          <w:numId w:val="17"/>
        </w:numPr>
        <w:spacing w:line="247" w:lineRule="auto"/>
        <w:ind w:left="480"/>
      </w:pPr>
      <w:r>
        <w:t xml:space="preserve">What </w:t>
      </w:r>
      <w:r w:rsidR="00B26C3B">
        <w:t>is paleoseismology?</w:t>
      </w:r>
    </w:p>
    <w:p w14:paraId="6A465F7E" w14:textId="77777777" w:rsidR="00446958" w:rsidRDefault="00446958" w:rsidP="00446958">
      <w:pPr>
        <w:spacing w:line="247" w:lineRule="auto"/>
        <w:ind w:left="480"/>
      </w:pPr>
    </w:p>
    <w:p w14:paraId="6A73DBC2" w14:textId="5810752C" w:rsidR="00B26C3B" w:rsidRDefault="00860296" w:rsidP="009A4DE1">
      <w:pPr>
        <w:numPr>
          <w:ilvl w:val="0"/>
          <w:numId w:val="17"/>
        </w:numPr>
        <w:spacing w:line="247" w:lineRule="auto"/>
        <w:ind w:left="480"/>
      </w:pPr>
      <w:r>
        <w:t>What is one way</w:t>
      </w:r>
      <w:r w:rsidR="00B26C3B">
        <w:t xml:space="preserve"> indirect evidence of earthquakes </w:t>
      </w:r>
      <w:r>
        <w:t xml:space="preserve">is </w:t>
      </w:r>
      <w:r w:rsidR="00B26C3B">
        <w:t>collected?</w:t>
      </w:r>
    </w:p>
    <w:p w14:paraId="429DAA9B" w14:textId="78986EB1" w:rsidR="00446958" w:rsidRDefault="00446958" w:rsidP="00446958">
      <w:pPr>
        <w:spacing w:line="247" w:lineRule="auto"/>
      </w:pPr>
    </w:p>
    <w:p w14:paraId="3B28DB05" w14:textId="46C30860" w:rsidR="00B26C3B" w:rsidRDefault="00B26C3B" w:rsidP="009A4DE1">
      <w:pPr>
        <w:numPr>
          <w:ilvl w:val="0"/>
          <w:numId w:val="17"/>
        </w:numPr>
        <w:spacing w:line="247" w:lineRule="auto"/>
        <w:ind w:left="480"/>
      </w:pPr>
      <w:r>
        <w:t xml:space="preserve">According to Dr. Goldfinger, why is it important to </w:t>
      </w:r>
      <w:r w:rsidR="00DB3284">
        <w:t>“</w:t>
      </w:r>
      <w:r>
        <w:t xml:space="preserve">focus on one thing </w:t>
      </w:r>
      <w:r w:rsidR="00860296">
        <w:t>at a time</w:t>
      </w:r>
      <w:r w:rsidR="00DB3284">
        <w:t>”</w:t>
      </w:r>
      <w:r w:rsidR="00860296">
        <w:t xml:space="preserve"> </w:t>
      </w:r>
      <w:r>
        <w:t xml:space="preserve">when </w:t>
      </w:r>
      <w:r w:rsidR="00860296">
        <w:t>conducting</w:t>
      </w:r>
      <w:r>
        <w:t xml:space="preserve"> </w:t>
      </w:r>
      <w:r w:rsidR="00860296">
        <w:t>subduction</w:t>
      </w:r>
      <w:r w:rsidRPr="00860296">
        <w:t xml:space="preserve"> research?</w:t>
      </w:r>
    </w:p>
    <w:p w14:paraId="43C3A75D" w14:textId="5D463C33" w:rsidR="00446958" w:rsidRDefault="00446958" w:rsidP="00446958">
      <w:pPr>
        <w:spacing w:line="247" w:lineRule="auto"/>
      </w:pPr>
    </w:p>
    <w:p w14:paraId="396E2643" w14:textId="7344360C" w:rsidR="00B26C3B" w:rsidRDefault="00446958" w:rsidP="009A4DE1">
      <w:pPr>
        <w:numPr>
          <w:ilvl w:val="0"/>
          <w:numId w:val="17"/>
        </w:numPr>
        <w:spacing w:line="247" w:lineRule="auto"/>
        <w:ind w:left="480"/>
      </w:pPr>
      <w:r>
        <w:t>What does Dr. Goldfinger explain is the reason geology is</w:t>
      </w:r>
      <w:r w:rsidR="00B26C3B">
        <w:t xml:space="preserve"> “far behind”?</w:t>
      </w:r>
    </w:p>
    <w:p w14:paraId="26EEA099" w14:textId="635D63C8" w:rsidR="00446958" w:rsidRDefault="00446958" w:rsidP="00446958">
      <w:pPr>
        <w:spacing w:line="247" w:lineRule="auto"/>
      </w:pPr>
    </w:p>
    <w:p w14:paraId="1A362BA0" w14:textId="399148F4" w:rsidR="00B26C3B" w:rsidRDefault="00DB3284" w:rsidP="009A4DE1">
      <w:pPr>
        <w:numPr>
          <w:ilvl w:val="0"/>
          <w:numId w:val="17"/>
        </w:numPr>
        <w:spacing w:line="247" w:lineRule="auto"/>
        <w:ind w:left="480"/>
      </w:pPr>
      <w:r>
        <w:t>How does</w:t>
      </w:r>
      <w:r w:rsidR="00446958">
        <w:t xml:space="preserve"> earthquake preparedness information reach the public?</w:t>
      </w:r>
    </w:p>
    <w:p w14:paraId="28D0C68C" w14:textId="77777777" w:rsidR="00446958" w:rsidRDefault="00446958" w:rsidP="00446958">
      <w:pPr>
        <w:pStyle w:val="ListParagraph"/>
      </w:pPr>
    </w:p>
    <w:p w14:paraId="5C732A3C" w14:textId="04DF9D66" w:rsidR="00446958" w:rsidRDefault="00CA023D" w:rsidP="009A4DE1">
      <w:pPr>
        <w:numPr>
          <w:ilvl w:val="0"/>
          <w:numId w:val="17"/>
        </w:numPr>
        <w:spacing w:line="247" w:lineRule="auto"/>
        <w:ind w:left="480"/>
      </w:pPr>
      <w:r>
        <w:t xml:space="preserve">What does Dr. Goldfinger explain is “probably a good thing” about </w:t>
      </w:r>
      <w:r w:rsidR="00980B8B">
        <w:t xml:space="preserve">some of </w:t>
      </w:r>
      <w:r>
        <w:t>the response</w:t>
      </w:r>
      <w:r w:rsidR="00980B8B">
        <w:t>s</w:t>
      </w:r>
      <w:r>
        <w:t xml:space="preserve"> to the article, </w:t>
      </w:r>
      <w:r>
        <w:rPr>
          <w:i/>
        </w:rPr>
        <w:t>The Really Big One</w:t>
      </w:r>
      <w:r w:rsidRPr="00CA023D">
        <w:t>?</w:t>
      </w:r>
    </w:p>
    <w:p w14:paraId="0A5583A9" w14:textId="77777777" w:rsidR="00CA023D" w:rsidRDefault="00CA023D" w:rsidP="00CA023D">
      <w:pPr>
        <w:pStyle w:val="ListParagraph"/>
      </w:pPr>
    </w:p>
    <w:p w14:paraId="77AF3FAD" w14:textId="04BF2121" w:rsidR="00CA023D" w:rsidRDefault="008B3AEE" w:rsidP="009A4DE1">
      <w:pPr>
        <w:numPr>
          <w:ilvl w:val="0"/>
          <w:numId w:val="17"/>
        </w:numPr>
        <w:spacing w:line="247" w:lineRule="auto"/>
        <w:ind w:left="480"/>
      </w:pPr>
      <w:r>
        <w:t>What advice does Dr. Goldfinger offer to scientists with regard to communicating research to the public?</w:t>
      </w:r>
    </w:p>
    <w:p w14:paraId="5EB13931" w14:textId="6A3DC8B9" w:rsidR="00114D8A" w:rsidRDefault="00114D8A" w:rsidP="00DB3284"/>
    <w:p w14:paraId="15F9EB26" w14:textId="601A5312" w:rsidR="00114D8A" w:rsidRDefault="00BB75E1" w:rsidP="009A4DE1">
      <w:pPr>
        <w:numPr>
          <w:ilvl w:val="0"/>
          <w:numId w:val="17"/>
        </w:numPr>
        <w:spacing w:line="247" w:lineRule="auto"/>
        <w:ind w:left="480"/>
      </w:pPr>
      <w:r>
        <w:t>What does Dr. Goldfinger explain is a good example as to what might drive scientists away from being involved with the media?</w:t>
      </w:r>
    </w:p>
    <w:p w14:paraId="5E70BB4B" w14:textId="77777777" w:rsidR="00BB75E1" w:rsidRDefault="00BB75E1" w:rsidP="00BB75E1">
      <w:pPr>
        <w:pStyle w:val="ListParagraph"/>
      </w:pPr>
    </w:p>
    <w:p w14:paraId="6CF1C702" w14:textId="71D7E8B0" w:rsidR="00BB75E1" w:rsidRDefault="00BB75E1" w:rsidP="009A4DE1">
      <w:pPr>
        <w:numPr>
          <w:ilvl w:val="0"/>
          <w:numId w:val="17"/>
        </w:numPr>
        <w:spacing w:line="247" w:lineRule="auto"/>
        <w:ind w:left="480"/>
      </w:pPr>
      <w:r>
        <w:t>What are some of Dr. Goldfinger’s recommendations for earthquake preparedness</w:t>
      </w:r>
      <w:r w:rsidR="00732C32">
        <w:t xml:space="preserve"> in the home</w:t>
      </w:r>
      <w:r>
        <w:t>?</w:t>
      </w:r>
    </w:p>
    <w:p w14:paraId="747082DC" w14:textId="77777777" w:rsidR="00BB75E1" w:rsidRDefault="00BB75E1" w:rsidP="00BB75E1">
      <w:pPr>
        <w:pStyle w:val="ListParagraph"/>
      </w:pPr>
    </w:p>
    <w:p w14:paraId="6271C491" w14:textId="134F5EC7" w:rsidR="00732C32" w:rsidRDefault="00732C32" w:rsidP="00732C32">
      <w:pPr>
        <w:numPr>
          <w:ilvl w:val="0"/>
          <w:numId w:val="17"/>
        </w:numPr>
        <w:spacing w:line="247" w:lineRule="auto"/>
        <w:ind w:left="480"/>
      </w:pPr>
      <w:r>
        <w:t>What does Dr. Goldfinger recommend for earthquake preparedness in the workplace?</w:t>
      </w:r>
    </w:p>
    <w:p w14:paraId="52E66C1D" w14:textId="43F9A8E5" w:rsidR="006403A2" w:rsidRDefault="006403A2" w:rsidP="006403A2">
      <w:pPr>
        <w:spacing w:line="247" w:lineRule="auto"/>
      </w:pPr>
    </w:p>
    <w:p w14:paraId="5BD124F1" w14:textId="77777777" w:rsidR="00B26C3B" w:rsidRPr="00A6455E" w:rsidRDefault="00B26C3B" w:rsidP="006403A2">
      <w:pPr>
        <w:spacing w:line="247" w:lineRule="auto"/>
        <w:sectPr w:rsidR="00B26C3B"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739845A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9A4DE1" w:rsidRPr="00514524">
          <w:rPr>
            <w:rStyle w:val="Hyperlink"/>
            <w:rFonts w:ascii="LeituraSans-Grot3"/>
          </w:rPr>
          <w:t>http://ecampus.oregonstate.edu/research/podcast/e50/</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018542FF"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9A4DE1" w:rsidRPr="00514524">
          <w:rPr>
            <w:rStyle w:val="Hyperlink"/>
            <w:rFonts w:ascii="LeituraSans-Grot3"/>
          </w:rPr>
          <w:t>http://ecampus.oregonstate.edu/research/podcast/e50/</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0B76DDF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6C7825" w:rsidRPr="006C7825">
        <w:rPr>
          <w:rFonts w:ascii="LeituraSans-Grot3"/>
          <w:color w:val="231F20"/>
        </w:rPr>
        <w:t xml:space="preserve">Dr. </w:t>
      </w:r>
      <w:r w:rsidR="009A4DE1">
        <w:rPr>
          <w:rFonts w:ascii="LeituraSans-Grot3"/>
          <w:color w:val="231F20"/>
        </w:rPr>
        <w:t>Chris Goldfinger</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25CB5281" w14:textId="6B01CD9E" w:rsidR="009A4DE1" w:rsidRDefault="0040010C" w:rsidP="009A4DE1">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BB75E1">
        <w:rPr>
          <w:rFonts w:ascii="Leitura News Roman 1" w:hAnsi="Leitura News Roman 1"/>
          <w:color w:val="231F20"/>
        </w:rPr>
        <w:t>March 13</w:t>
      </w:r>
      <w:r w:rsidR="00827232" w:rsidRPr="00827232">
        <w:rPr>
          <w:rFonts w:ascii="Leitura News Roman 1" w:hAnsi="Leitura News Roman 1"/>
          <w:color w:val="231F20"/>
        </w:rPr>
        <w:t xml:space="preserve">). </w:t>
      </w:r>
      <w:r w:rsidR="006C7825" w:rsidRPr="006C7825">
        <w:rPr>
          <w:rFonts w:ascii="Leitura News Roman 1" w:hAnsi="Leitura News Roman 1"/>
          <w:i/>
          <w:color w:val="231F20"/>
        </w:rPr>
        <w:t xml:space="preserve">Dr. </w:t>
      </w:r>
      <w:r w:rsidR="009A4DE1">
        <w:rPr>
          <w:rFonts w:ascii="Leitura News Roman 1" w:hAnsi="Leitura News Roman 1"/>
          <w:i/>
          <w:color w:val="231F20"/>
        </w:rPr>
        <w:t>Chris Goldfinger on Reacting to Unexpected Media Attention</w:t>
      </w:r>
      <w:r w:rsidR="00003062" w:rsidRPr="006C7825">
        <w:rPr>
          <w:rFonts w:ascii="Leitura News Roman 1" w:hAnsi="Leitura News Roman 1"/>
          <w:i/>
          <w:color w:val="231F20"/>
        </w:rPr>
        <w:t>.</w:t>
      </w:r>
      <w:r w:rsidR="00952CA1" w:rsidRPr="00952CA1">
        <w:rPr>
          <w:rFonts w:ascii="Leitura News Roman 1" w:hAnsi="Leitura News Roman 1"/>
          <w:i/>
          <w:color w:val="231F20"/>
        </w:rPr>
        <w:t xml:space="preserve"> </w:t>
      </w:r>
      <w:r w:rsidRPr="00B016C4">
        <w:rPr>
          <w:rFonts w:ascii="Leitura News Roman 1" w:hAnsi="Leitura News Roman 1"/>
          <w:color w:val="231F20"/>
        </w:rPr>
        <w:t xml:space="preserve">[Audio </w:t>
      </w:r>
    </w:p>
    <w:p w14:paraId="0BC7AA72" w14:textId="213C6A6B" w:rsidR="0040010C" w:rsidRPr="00277319" w:rsidRDefault="0040010C" w:rsidP="009A4DE1">
      <w:pPr>
        <w:ind w:left="120" w:firstLine="600"/>
        <w:rPr>
          <w:rFonts w:ascii="Leitura News Roman 1" w:hAnsi="Leitura News Roman 1"/>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hyperlink r:id="rId13" w:history="1">
        <w:r w:rsidR="009A4DE1" w:rsidRPr="00514524">
          <w:rPr>
            <w:rStyle w:val="Hyperlink"/>
            <w:rFonts w:ascii="Leitura News Roman 1" w:hAnsi="Leitura News Roman 1"/>
          </w:rPr>
          <w:t>http://ecampus.oregonstate.edu/research/podcast/e50/</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647A251A" w14:textId="0E08052B"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F96F69"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EC62" w14:textId="77777777" w:rsidR="004A2758" w:rsidRDefault="004A2758">
      <w:r>
        <w:separator/>
      </w:r>
    </w:p>
  </w:endnote>
  <w:endnote w:type="continuationSeparator" w:id="0">
    <w:p w14:paraId="31FBA0FC" w14:textId="77777777" w:rsidR="004A2758" w:rsidRDefault="004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7A45723A"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96F69">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7A45723A"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96F69">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FEDC" w14:textId="77777777" w:rsidR="004A2758" w:rsidRDefault="004A2758">
      <w:r>
        <w:separator/>
      </w:r>
    </w:p>
  </w:footnote>
  <w:footnote w:type="continuationSeparator" w:id="0">
    <w:p w14:paraId="00F1E2DF" w14:textId="77777777" w:rsidR="004A2758" w:rsidRDefault="004A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25"/>
  </w:num>
  <w:num w:numId="3">
    <w:abstractNumId w:val="18"/>
  </w:num>
  <w:num w:numId="4">
    <w:abstractNumId w:val="16"/>
  </w:num>
  <w:num w:numId="5">
    <w:abstractNumId w:val="1"/>
  </w:num>
  <w:num w:numId="6">
    <w:abstractNumId w:val="27"/>
  </w:num>
  <w:num w:numId="7">
    <w:abstractNumId w:val="7"/>
  </w:num>
  <w:num w:numId="8">
    <w:abstractNumId w:val="22"/>
  </w:num>
  <w:num w:numId="9">
    <w:abstractNumId w:val="2"/>
  </w:num>
  <w:num w:numId="10">
    <w:abstractNumId w:val="23"/>
  </w:num>
  <w:num w:numId="11">
    <w:abstractNumId w:val="3"/>
  </w:num>
  <w:num w:numId="12">
    <w:abstractNumId w:val="0"/>
  </w:num>
  <w:num w:numId="13">
    <w:abstractNumId w:val="11"/>
  </w:num>
  <w:num w:numId="14">
    <w:abstractNumId w:val="20"/>
  </w:num>
  <w:num w:numId="15">
    <w:abstractNumId w:val="21"/>
  </w:num>
  <w:num w:numId="16">
    <w:abstractNumId w:val="4"/>
  </w:num>
  <w:num w:numId="17">
    <w:abstractNumId w:val="15"/>
  </w:num>
  <w:num w:numId="18">
    <w:abstractNumId w:val="19"/>
  </w:num>
  <w:num w:numId="19">
    <w:abstractNumId w:val="24"/>
  </w:num>
  <w:num w:numId="20">
    <w:abstractNumId w:val="12"/>
  </w:num>
  <w:num w:numId="21">
    <w:abstractNumId w:val="10"/>
  </w:num>
  <w:num w:numId="22">
    <w:abstractNumId w:val="29"/>
  </w:num>
  <w:num w:numId="23">
    <w:abstractNumId w:val="14"/>
  </w:num>
  <w:num w:numId="24">
    <w:abstractNumId w:val="6"/>
  </w:num>
  <w:num w:numId="25">
    <w:abstractNumId w:val="26"/>
  </w:num>
  <w:num w:numId="26">
    <w:abstractNumId w:val="30"/>
  </w:num>
  <w:num w:numId="27">
    <w:abstractNumId w:val="13"/>
  </w:num>
  <w:num w:numId="28">
    <w:abstractNumId w:val="28"/>
  </w:num>
  <w:num w:numId="29">
    <w:abstractNumId w:val="9"/>
  </w:num>
  <w:num w:numId="30">
    <w:abstractNumId w:val="5"/>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BBD"/>
    <w:rsid w:val="000409DF"/>
    <w:rsid w:val="000616CF"/>
    <w:rsid w:val="000628F4"/>
    <w:rsid w:val="00065C8E"/>
    <w:rsid w:val="00067CAC"/>
    <w:rsid w:val="00073FB4"/>
    <w:rsid w:val="0007539D"/>
    <w:rsid w:val="000872C4"/>
    <w:rsid w:val="000924EB"/>
    <w:rsid w:val="0009366F"/>
    <w:rsid w:val="000944F8"/>
    <w:rsid w:val="0009551F"/>
    <w:rsid w:val="0009583C"/>
    <w:rsid w:val="00095FCF"/>
    <w:rsid w:val="000A1975"/>
    <w:rsid w:val="000A2EC2"/>
    <w:rsid w:val="000A55EA"/>
    <w:rsid w:val="000A7ADA"/>
    <w:rsid w:val="000B0248"/>
    <w:rsid w:val="000B656E"/>
    <w:rsid w:val="000B6C60"/>
    <w:rsid w:val="000D5698"/>
    <w:rsid w:val="000D7EC0"/>
    <w:rsid w:val="000E032F"/>
    <w:rsid w:val="000E14A0"/>
    <w:rsid w:val="000E1F16"/>
    <w:rsid w:val="000E417C"/>
    <w:rsid w:val="000E4A10"/>
    <w:rsid w:val="000F5572"/>
    <w:rsid w:val="000F5C29"/>
    <w:rsid w:val="000F715A"/>
    <w:rsid w:val="0010212B"/>
    <w:rsid w:val="00106F73"/>
    <w:rsid w:val="00110398"/>
    <w:rsid w:val="00112FCF"/>
    <w:rsid w:val="00112FD7"/>
    <w:rsid w:val="001133D0"/>
    <w:rsid w:val="00114D8A"/>
    <w:rsid w:val="001151B1"/>
    <w:rsid w:val="00115E10"/>
    <w:rsid w:val="0011759F"/>
    <w:rsid w:val="00122D4D"/>
    <w:rsid w:val="00123644"/>
    <w:rsid w:val="00123655"/>
    <w:rsid w:val="00132ECD"/>
    <w:rsid w:val="00141463"/>
    <w:rsid w:val="00143773"/>
    <w:rsid w:val="001445CF"/>
    <w:rsid w:val="00156989"/>
    <w:rsid w:val="00157036"/>
    <w:rsid w:val="00157A2B"/>
    <w:rsid w:val="00164008"/>
    <w:rsid w:val="00165B07"/>
    <w:rsid w:val="00174437"/>
    <w:rsid w:val="0017729C"/>
    <w:rsid w:val="00177636"/>
    <w:rsid w:val="001824A5"/>
    <w:rsid w:val="0018459C"/>
    <w:rsid w:val="0019040C"/>
    <w:rsid w:val="00191638"/>
    <w:rsid w:val="00193D18"/>
    <w:rsid w:val="001954A4"/>
    <w:rsid w:val="00197008"/>
    <w:rsid w:val="00197B66"/>
    <w:rsid w:val="001A2954"/>
    <w:rsid w:val="001A37FA"/>
    <w:rsid w:val="001A6CCA"/>
    <w:rsid w:val="001B362A"/>
    <w:rsid w:val="001B5BD5"/>
    <w:rsid w:val="001C317A"/>
    <w:rsid w:val="001C4264"/>
    <w:rsid w:val="001D0BDA"/>
    <w:rsid w:val="001D0BE9"/>
    <w:rsid w:val="001E3814"/>
    <w:rsid w:val="001E6652"/>
    <w:rsid w:val="001E6B4B"/>
    <w:rsid w:val="001E7409"/>
    <w:rsid w:val="001F40AB"/>
    <w:rsid w:val="00200875"/>
    <w:rsid w:val="002133CF"/>
    <w:rsid w:val="00216D5B"/>
    <w:rsid w:val="00221A63"/>
    <w:rsid w:val="00223137"/>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6058"/>
    <w:rsid w:val="002A133D"/>
    <w:rsid w:val="002A4BAE"/>
    <w:rsid w:val="002B0FF8"/>
    <w:rsid w:val="002B7F16"/>
    <w:rsid w:val="002C67FA"/>
    <w:rsid w:val="002D3B27"/>
    <w:rsid w:val="002D6CC1"/>
    <w:rsid w:val="002E00B9"/>
    <w:rsid w:val="002E7349"/>
    <w:rsid w:val="002F696C"/>
    <w:rsid w:val="00300A99"/>
    <w:rsid w:val="003105BB"/>
    <w:rsid w:val="0031209F"/>
    <w:rsid w:val="003120E8"/>
    <w:rsid w:val="00312C1C"/>
    <w:rsid w:val="00315D42"/>
    <w:rsid w:val="00316C4C"/>
    <w:rsid w:val="00316E8F"/>
    <w:rsid w:val="0032409E"/>
    <w:rsid w:val="0033355B"/>
    <w:rsid w:val="003352A4"/>
    <w:rsid w:val="00340400"/>
    <w:rsid w:val="00340D6D"/>
    <w:rsid w:val="00343C6B"/>
    <w:rsid w:val="00355EFA"/>
    <w:rsid w:val="00360845"/>
    <w:rsid w:val="0037187F"/>
    <w:rsid w:val="00373B0B"/>
    <w:rsid w:val="003746EA"/>
    <w:rsid w:val="00376E8A"/>
    <w:rsid w:val="0038036E"/>
    <w:rsid w:val="00381142"/>
    <w:rsid w:val="00383152"/>
    <w:rsid w:val="00383F79"/>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40010C"/>
    <w:rsid w:val="00404E1A"/>
    <w:rsid w:val="00405149"/>
    <w:rsid w:val="00414FC0"/>
    <w:rsid w:val="00420C3B"/>
    <w:rsid w:val="00425057"/>
    <w:rsid w:val="00427C7E"/>
    <w:rsid w:val="00430FCD"/>
    <w:rsid w:val="00431000"/>
    <w:rsid w:val="00431F3E"/>
    <w:rsid w:val="00440A39"/>
    <w:rsid w:val="00442BC2"/>
    <w:rsid w:val="00445ECB"/>
    <w:rsid w:val="00446958"/>
    <w:rsid w:val="00446EB6"/>
    <w:rsid w:val="0045289F"/>
    <w:rsid w:val="0045308D"/>
    <w:rsid w:val="0046371F"/>
    <w:rsid w:val="00463764"/>
    <w:rsid w:val="0046741A"/>
    <w:rsid w:val="0047025C"/>
    <w:rsid w:val="00470542"/>
    <w:rsid w:val="00470B25"/>
    <w:rsid w:val="00471797"/>
    <w:rsid w:val="00475A9A"/>
    <w:rsid w:val="00475C76"/>
    <w:rsid w:val="00476CA6"/>
    <w:rsid w:val="00484612"/>
    <w:rsid w:val="004861AA"/>
    <w:rsid w:val="00494696"/>
    <w:rsid w:val="00496DF2"/>
    <w:rsid w:val="004A1C72"/>
    <w:rsid w:val="004A2758"/>
    <w:rsid w:val="004A55BF"/>
    <w:rsid w:val="004A794A"/>
    <w:rsid w:val="004A7A89"/>
    <w:rsid w:val="004A7AA1"/>
    <w:rsid w:val="004B20DD"/>
    <w:rsid w:val="004C3FB9"/>
    <w:rsid w:val="004C4D99"/>
    <w:rsid w:val="004C6869"/>
    <w:rsid w:val="004D0F3A"/>
    <w:rsid w:val="004D58A7"/>
    <w:rsid w:val="004D64E8"/>
    <w:rsid w:val="004D6882"/>
    <w:rsid w:val="004E47F2"/>
    <w:rsid w:val="004E72FB"/>
    <w:rsid w:val="004F4D71"/>
    <w:rsid w:val="00506DBC"/>
    <w:rsid w:val="00507388"/>
    <w:rsid w:val="00514307"/>
    <w:rsid w:val="00514E1E"/>
    <w:rsid w:val="0051605D"/>
    <w:rsid w:val="005176D2"/>
    <w:rsid w:val="0052377F"/>
    <w:rsid w:val="00523BC8"/>
    <w:rsid w:val="00525770"/>
    <w:rsid w:val="00526898"/>
    <w:rsid w:val="00532213"/>
    <w:rsid w:val="005330AD"/>
    <w:rsid w:val="00534483"/>
    <w:rsid w:val="00542D08"/>
    <w:rsid w:val="005452E8"/>
    <w:rsid w:val="005467B4"/>
    <w:rsid w:val="005547FF"/>
    <w:rsid w:val="005615E7"/>
    <w:rsid w:val="0057410A"/>
    <w:rsid w:val="005742DD"/>
    <w:rsid w:val="0057489F"/>
    <w:rsid w:val="00575831"/>
    <w:rsid w:val="00575A72"/>
    <w:rsid w:val="0058331A"/>
    <w:rsid w:val="00583D4D"/>
    <w:rsid w:val="0058532F"/>
    <w:rsid w:val="00590DF7"/>
    <w:rsid w:val="00591C14"/>
    <w:rsid w:val="005930BE"/>
    <w:rsid w:val="0059603A"/>
    <w:rsid w:val="00597F92"/>
    <w:rsid w:val="005B3F87"/>
    <w:rsid w:val="005C02D0"/>
    <w:rsid w:val="005C079A"/>
    <w:rsid w:val="005C16C0"/>
    <w:rsid w:val="005C3519"/>
    <w:rsid w:val="005D10C4"/>
    <w:rsid w:val="005D7062"/>
    <w:rsid w:val="005E09BD"/>
    <w:rsid w:val="005F1A42"/>
    <w:rsid w:val="005F5685"/>
    <w:rsid w:val="005F733A"/>
    <w:rsid w:val="0060671A"/>
    <w:rsid w:val="00607BC6"/>
    <w:rsid w:val="00620629"/>
    <w:rsid w:val="00621485"/>
    <w:rsid w:val="006273AF"/>
    <w:rsid w:val="0063370D"/>
    <w:rsid w:val="006345AE"/>
    <w:rsid w:val="0063781A"/>
    <w:rsid w:val="006403A2"/>
    <w:rsid w:val="00640A1A"/>
    <w:rsid w:val="006422F5"/>
    <w:rsid w:val="00642CE9"/>
    <w:rsid w:val="00650722"/>
    <w:rsid w:val="00653CCC"/>
    <w:rsid w:val="006558D4"/>
    <w:rsid w:val="006558FE"/>
    <w:rsid w:val="006603A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C1037"/>
    <w:rsid w:val="006C38D5"/>
    <w:rsid w:val="006C7825"/>
    <w:rsid w:val="006E026D"/>
    <w:rsid w:val="006E3A16"/>
    <w:rsid w:val="006E44DF"/>
    <w:rsid w:val="006E636A"/>
    <w:rsid w:val="006E643E"/>
    <w:rsid w:val="006E67E6"/>
    <w:rsid w:val="006E6873"/>
    <w:rsid w:val="006F13D2"/>
    <w:rsid w:val="006F366C"/>
    <w:rsid w:val="006F47A5"/>
    <w:rsid w:val="0070592A"/>
    <w:rsid w:val="00706033"/>
    <w:rsid w:val="00712737"/>
    <w:rsid w:val="00713D6E"/>
    <w:rsid w:val="007167A4"/>
    <w:rsid w:val="007216BF"/>
    <w:rsid w:val="0072421F"/>
    <w:rsid w:val="007257DE"/>
    <w:rsid w:val="00726C36"/>
    <w:rsid w:val="007303FB"/>
    <w:rsid w:val="007310C9"/>
    <w:rsid w:val="00732C32"/>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D1B28"/>
    <w:rsid w:val="007D4702"/>
    <w:rsid w:val="007D47FD"/>
    <w:rsid w:val="007E3089"/>
    <w:rsid w:val="007E36D3"/>
    <w:rsid w:val="007E7A0E"/>
    <w:rsid w:val="007F7564"/>
    <w:rsid w:val="00800A20"/>
    <w:rsid w:val="0080332C"/>
    <w:rsid w:val="0080346D"/>
    <w:rsid w:val="00806FAA"/>
    <w:rsid w:val="00807F8E"/>
    <w:rsid w:val="0081580A"/>
    <w:rsid w:val="00820A2B"/>
    <w:rsid w:val="008263CF"/>
    <w:rsid w:val="008270FC"/>
    <w:rsid w:val="00827232"/>
    <w:rsid w:val="0083006E"/>
    <w:rsid w:val="0083031B"/>
    <w:rsid w:val="00830898"/>
    <w:rsid w:val="008330BF"/>
    <w:rsid w:val="00833C2E"/>
    <w:rsid w:val="008372E2"/>
    <w:rsid w:val="00841CC5"/>
    <w:rsid w:val="008423AC"/>
    <w:rsid w:val="00844145"/>
    <w:rsid w:val="008538D4"/>
    <w:rsid w:val="00856E7E"/>
    <w:rsid w:val="00860296"/>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2AD2"/>
    <w:rsid w:val="008A37CA"/>
    <w:rsid w:val="008A78A0"/>
    <w:rsid w:val="008B086A"/>
    <w:rsid w:val="008B3AEE"/>
    <w:rsid w:val="008D093A"/>
    <w:rsid w:val="008D7D70"/>
    <w:rsid w:val="008F2452"/>
    <w:rsid w:val="008F3F98"/>
    <w:rsid w:val="008F7C64"/>
    <w:rsid w:val="0090022D"/>
    <w:rsid w:val="00900431"/>
    <w:rsid w:val="00902C08"/>
    <w:rsid w:val="009059E8"/>
    <w:rsid w:val="00915155"/>
    <w:rsid w:val="00917A23"/>
    <w:rsid w:val="00920E93"/>
    <w:rsid w:val="00921557"/>
    <w:rsid w:val="00926B1E"/>
    <w:rsid w:val="00927A27"/>
    <w:rsid w:val="00930902"/>
    <w:rsid w:val="00934531"/>
    <w:rsid w:val="009357E5"/>
    <w:rsid w:val="00940A66"/>
    <w:rsid w:val="00945521"/>
    <w:rsid w:val="00951D63"/>
    <w:rsid w:val="00952559"/>
    <w:rsid w:val="00952CA1"/>
    <w:rsid w:val="00957AC8"/>
    <w:rsid w:val="009635E3"/>
    <w:rsid w:val="009647B9"/>
    <w:rsid w:val="00965365"/>
    <w:rsid w:val="0097378C"/>
    <w:rsid w:val="00977C15"/>
    <w:rsid w:val="00977C9A"/>
    <w:rsid w:val="00980B8B"/>
    <w:rsid w:val="00984F43"/>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0448"/>
    <w:rsid w:val="00A5326A"/>
    <w:rsid w:val="00A542D2"/>
    <w:rsid w:val="00A54E30"/>
    <w:rsid w:val="00A55B0F"/>
    <w:rsid w:val="00A622DC"/>
    <w:rsid w:val="00A6455E"/>
    <w:rsid w:val="00A64F97"/>
    <w:rsid w:val="00A705FC"/>
    <w:rsid w:val="00A726A5"/>
    <w:rsid w:val="00A84EA3"/>
    <w:rsid w:val="00A90B1A"/>
    <w:rsid w:val="00A93170"/>
    <w:rsid w:val="00A96836"/>
    <w:rsid w:val="00AA09D3"/>
    <w:rsid w:val="00AA5E58"/>
    <w:rsid w:val="00AA75D1"/>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B00C6A"/>
    <w:rsid w:val="00B016C4"/>
    <w:rsid w:val="00B01C9D"/>
    <w:rsid w:val="00B066F3"/>
    <w:rsid w:val="00B13C87"/>
    <w:rsid w:val="00B17121"/>
    <w:rsid w:val="00B173EA"/>
    <w:rsid w:val="00B20CCA"/>
    <w:rsid w:val="00B21A20"/>
    <w:rsid w:val="00B220E6"/>
    <w:rsid w:val="00B26651"/>
    <w:rsid w:val="00B26C3B"/>
    <w:rsid w:val="00B4018F"/>
    <w:rsid w:val="00B428C5"/>
    <w:rsid w:val="00B464C7"/>
    <w:rsid w:val="00B46A7A"/>
    <w:rsid w:val="00B52332"/>
    <w:rsid w:val="00B579E1"/>
    <w:rsid w:val="00B61344"/>
    <w:rsid w:val="00B62E72"/>
    <w:rsid w:val="00B71D4B"/>
    <w:rsid w:val="00B8121B"/>
    <w:rsid w:val="00B84024"/>
    <w:rsid w:val="00B94167"/>
    <w:rsid w:val="00B96A08"/>
    <w:rsid w:val="00BA3088"/>
    <w:rsid w:val="00BA3EA3"/>
    <w:rsid w:val="00BA5435"/>
    <w:rsid w:val="00BA66A8"/>
    <w:rsid w:val="00BB63BD"/>
    <w:rsid w:val="00BB75E1"/>
    <w:rsid w:val="00BC24A2"/>
    <w:rsid w:val="00BC29CF"/>
    <w:rsid w:val="00BD12DA"/>
    <w:rsid w:val="00BD2578"/>
    <w:rsid w:val="00BD2DC9"/>
    <w:rsid w:val="00BD6409"/>
    <w:rsid w:val="00BE2CCB"/>
    <w:rsid w:val="00BE2CED"/>
    <w:rsid w:val="00BE2EA1"/>
    <w:rsid w:val="00BE41E6"/>
    <w:rsid w:val="00BE767E"/>
    <w:rsid w:val="00BF1765"/>
    <w:rsid w:val="00BF2A34"/>
    <w:rsid w:val="00BF355C"/>
    <w:rsid w:val="00BF3E0F"/>
    <w:rsid w:val="00C067F9"/>
    <w:rsid w:val="00C07090"/>
    <w:rsid w:val="00C07701"/>
    <w:rsid w:val="00C1390E"/>
    <w:rsid w:val="00C21BF5"/>
    <w:rsid w:val="00C242F6"/>
    <w:rsid w:val="00C24ECB"/>
    <w:rsid w:val="00C24F64"/>
    <w:rsid w:val="00C320EA"/>
    <w:rsid w:val="00C325DF"/>
    <w:rsid w:val="00C40A21"/>
    <w:rsid w:val="00C414CA"/>
    <w:rsid w:val="00C427AA"/>
    <w:rsid w:val="00C430E7"/>
    <w:rsid w:val="00C440FE"/>
    <w:rsid w:val="00C45A5B"/>
    <w:rsid w:val="00C51392"/>
    <w:rsid w:val="00C547F3"/>
    <w:rsid w:val="00C57082"/>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6B31"/>
    <w:rsid w:val="00C97D8B"/>
    <w:rsid w:val="00CA023D"/>
    <w:rsid w:val="00CA0933"/>
    <w:rsid w:val="00CA365A"/>
    <w:rsid w:val="00CA6F73"/>
    <w:rsid w:val="00CB0929"/>
    <w:rsid w:val="00CB3FF6"/>
    <w:rsid w:val="00CC2B8A"/>
    <w:rsid w:val="00CC3009"/>
    <w:rsid w:val="00CD4643"/>
    <w:rsid w:val="00CD54EF"/>
    <w:rsid w:val="00CE1CE2"/>
    <w:rsid w:val="00CE40B0"/>
    <w:rsid w:val="00CF08CD"/>
    <w:rsid w:val="00CF08F6"/>
    <w:rsid w:val="00CF15D2"/>
    <w:rsid w:val="00CF20A9"/>
    <w:rsid w:val="00CF416D"/>
    <w:rsid w:val="00CF48DA"/>
    <w:rsid w:val="00CF71FA"/>
    <w:rsid w:val="00CF78A1"/>
    <w:rsid w:val="00D00240"/>
    <w:rsid w:val="00D017C9"/>
    <w:rsid w:val="00D21C8D"/>
    <w:rsid w:val="00D22CA8"/>
    <w:rsid w:val="00D231D2"/>
    <w:rsid w:val="00D250E4"/>
    <w:rsid w:val="00D27B9B"/>
    <w:rsid w:val="00D31636"/>
    <w:rsid w:val="00D32C54"/>
    <w:rsid w:val="00D32EC1"/>
    <w:rsid w:val="00D34F44"/>
    <w:rsid w:val="00D35EF8"/>
    <w:rsid w:val="00D404CC"/>
    <w:rsid w:val="00D41277"/>
    <w:rsid w:val="00D41339"/>
    <w:rsid w:val="00D41364"/>
    <w:rsid w:val="00D420BD"/>
    <w:rsid w:val="00D428F4"/>
    <w:rsid w:val="00D45344"/>
    <w:rsid w:val="00D4539C"/>
    <w:rsid w:val="00D466A1"/>
    <w:rsid w:val="00D501B7"/>
    <w:rsid w:val="00D51633"/>
    <w:rsid w:val="00D546A1"/>
    <w:rsid w:val="00D5532B"/>
    <w:rsid w:val="00D5596E"/>
    <w:rsid w:val="00D574BD"/>
    <w:rsid w:val="00D62FD0"/>
    <w:rsid w:val="00D6390B"/>
    <w:rsid w:val="00D73C8E"/>
    <w:rsid w:val="00D86139"/>
    <w:rsid w:val="00D8668F"/>
    <w:rsid w:val="00D90624"/>
    <w:rsid w:val="00D9243D"/>
    <w:rsid w:val="00D9349C"/>
    <w:rsid w:val="00D935B1"/>
    <w:rsid w:val="00DA1AE6"/>
    <w:rsid w:val="00DA3B5C"/>
    <w:rsid w:val="00DA4B8C"/>
    <w:rsid w:val="00DA7A14"/>
    <w:rsid w:val="00DB0F6D"/>
    <w:rsid w:val="00DB3284"/>
    <w:rsid w:val="00DD0532"/>
    <w:rsid w:val="00DD242F"/>
    <w:rsid w:val="00DE3044"/>
    <w:rsid w:val="00DE4B39"/>
    <w:rsid w:val="00DF1245"/>
    <w:rsid w:val="00DF3624"/>
    <w:rsid w:val="00DF75B2"/>
    <w:rsid w:val="00E035A2"/>
    <w:rsid w:val="00E04E46"/>
    <w:rsid w:val="00E058FA"/>
    <w:rsid w:val="00E065F0"/>
    <w:rsid w:val="00E14D7A"/>
    <w:rsid w:val="00E14FD0"/>
    <w:rsid w:val="00E2335E"/>
    <w:rsid w:val="00E23DB5"/>
    <w:rsid w:val="00E27615"/>
    <w:rsid w:val="00E303FE"/>
    <w:rsid w:val="00E33A37"/>
    <w:rsid w:val="00E40E6D"/>
    <w:rsid w:val="00E44C41"/>
    <w:rsid w:val="00E67FD3"/>
    <w:rsid w:val="00E70A83"/>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5AF4"/>
    <w:rsid w:val="00EC7503"/>
    <w:rsid w:val="00ED4FF3"/>
    <w:rsid w:val="00ED7D2D"/>
    <w:rsid w:val="00EE22CB"/>
    <w:rsid w:val="00EE248F"/>
    <w:rsid w:val="00EE6275"/>
    <w:rsid w:val="00EE7F3D"/>
    <w:rsid w:val="00EF1EBD"/>
    <w:rsid w:val="00EF5094"/>
    <w:rsid w:val="00F00C12"/>
    <w:rsid w:val="00F0341D"/>
    <w:rsid w:val="00F05379"/>
    <w:rsid w:val="00F07D15"/>
    <w:rsid w:val="00F10409"/>
    <w:rsid w:val="00F11121"/>
    <w:rsid w:val="00F11CC0"/>
    <w:rsid w:val="00F130E9"/>
    <w:rsid w:val="00F21217"/>
    <w:rsid w:val="00F30BBC"/>
    <w:rsid w:val="00F321D5"/>
    <w:rsid w:val="00F325BC"/>
    <w:rsid w:val="00F32C59"/>
    <w:rsid w:val="00F40BEF"/>
    <w:rsid w:val="00F4302D"/>
    <w:rsid w:val="00F43042"/>
    <w:rsid w:val="00F44CB2"/>
    <w:rsid w:val="00F44FA0"/>
    <w:rsid w:val="00F4565A"/>
    <w:rsid w:val="00F4748B"/>
    <w:rsid w:val="00F4797B"/>
    <w:rsid w:val="00F50FB7"/>
    <w:rsid w:val="00F55547"/>
    <w:rsid w:val="00F55B3E"/>
    <w:rsid w:val="00F57018"/>
    <w:rsid w:val="00F629F7"/>
    <w:rsid w:val="00F65060"/>
    <w:rsid w:val="00F65912"/>
    <w:rsid w:val="00F66672"/>
    <w:rsid w:val="00F72265"/>
    <w:rsid w:val="00F74D60"/>
    <w:rsid w:val="00F84916"/>
    <w:rsid w:val="00F85D13"/>
    <w:rsid w:val="00F92C56"/>
    <w:rsid w:val="00F96112"/>
    <w:rsid w:val="00F961B7"/>
    <w:rsid w:val="00F96F69"/>
    <w:rsid w:val="00FA253E"/>
    <w:rsid w:val="00FA55C6"/>
    <w:rsid w:val="00FA62C3"/>
    <w:rsid w:val="00FA7499"/>
    <w:rsid w:val="00FB34BF"/>
    <w:rsid w:val="00FB4662"/>
    <w:rsid w:val="00FB68D8"/>
    <w:rsid w:val="00FC0DE8"/>
    <w:rsid w:val="00FC5F78"/>
    <w:rsid w:val="00FC72BD"/>
    <w:rsid w:val="00FD5198"/>
    <w:rsid w:val="00FF01A6"/>
    <w:rsid w:val="00FF219E"/>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0/"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50/"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0/"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50/"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5D99-50E9-4DCC-9610-2DEE98D7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cp:lastModifiedBy>
  <cp:revision>2</cp:revision>
  <cp:lastPrinted>2017-02-02T00:06:00Z</cp:lastPrinted>
  <dcterms:created xsi:type="dcterms:W3CDTF">2017-03-13T15:03:00Z</dcterms:created>
  <dcterms:modified xsi:type="dcterms:W3CDTF">2017-03-13T15:03:00Z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