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pPr>
        <w:spacing w:before="100" w:line="720" w:lineRule="exact"/>
        <w:ind w:left="4216" w:right="456" w:hanging="1520"/>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57018">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053FB1E9" w:rsidR="00FF47C5" w:rsidRPr="00A01F10" w:rsidRDefault="009B126A" w:rsidP="00B37E7A">
      <w:pPr>
        <w:pStyle w:val="Heading1"/>
        <w:jc w:val="center"/>
      </w:pPr>
      <w:r>
        <w:lastRenderedPageBreak/>
        <w:t>D</w:t>
      </w:r>
      <w:r w:rsidR="00476667">
        <w:t>r. Lo</w:t>
      </w:r>
      <w:r w:rsidR="00F20922">
        <w:t>raine McKay and Dr. Sue Monk on</w:t>
      </w:r>
      <w:r w:rsidR="00E632E0">
        <w:t xml:space="preserve"> </w:t>
      </w:r>
      <w:r w:rsidR="00E632E0" w:rsidRPr="00E632E0">
        <w:t>Being Early-career Researchers</w:t>
      </w:r>
      <w:r w:rsidR="00C507C8" w:rsidRPr="00C507C8">
        <w:t xml:space="preserve"> </w:t>
      </w:r>
      <w:r w:rsidR="001905B5">
        <w:t>[</w:t>
      </w:r>
      <w:r w:rsidR="00ED53FD" w:rsidRPr="00ED53FD">
        <w:t>30:48</w:t>
      </w:r>
      <w:bookmarkStart w:id="0" w:name="_GoBack"/>
      <w:bookmarkEnd w:id="0"/>
      <w:r w:rsidR="00F43042" w:rsidRPr="00A01F10">
        <w:t>]</w:t>
      </w:r>
    </w:p>
    <w:p w14:paraId="1347D6BB" w14:textId="7E9F6FB1"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8A7239">
        <w:rPr>
          <w:rFonts w:ascii="Kievit Offc" w:hAnsi="Kievit Offc"/>
          <w:color w:val="231F20"/>
          <w:sz w:val="24"/>
          <w:szCs w:val="24"/>
        </w:rPr>
        <w:t>6</w:t>
      </w:r>
      <w:r w:rsidR="00C744D1">
        <w:rPr>
          <w:rFonts w:ascii="Kievit Offc" w:hAnsi="Kievit Offc"/>
          <w:color w:val="231F20"/>
          <w:sz w:val="24"/>
          <w:szCs w:val="24"/>
        </w:rPr>
        <w:t>7</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2492" w:rsidRDefault="00B62E72" w:rsidP="008E5A58">
      <w:pPr>
        <w:pStyle w:val="BodyText"/>
        <w:spacing w:before="55" w:line="264" w:lineRule="auto"/>
        <w:ind w:right="154"/>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470E76" w:rsidRDefault="00FF47C5" w:rsidP="00B17121">
      <w:pPr>
        <w:pStyle w:val="BodyText"/>
        <w:spacing w:before="6" w:line="264" w:lineRule="auto"/>
        <w:rPr>
          <w:rFonts w:ascii="Kievit Offc" w:hAnsi="Kievit Offc"/>
          <w:sz w:val="12"/>
          <w:szCs w:val="12"/>
        </w:rPr>
      </w:pPr>
    </w:p>
    <w:p w14:paraId="483B2FEE" w14:textId="126E93F1" w:rsidR="00B37E7A" w:rsidRDefault="00F43042" w:rsidP="00C507C8">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5975F2">
        <w:rPr>
          <w:rFonts w:ascii="Kievit Offc" w:hAnsi="Kievit Offc"/>
          <w:color w:val="231F20"/>
          <w:sz w:val="22"/>
          <w:szCs w:val="22"/>
        </w:rPr>
        <w:t>there are two gue</w:t>
      </w:r>
      <w:r w:rsidR="00D8499D">
        <w:rPr>
          <w:rFonts w:ascii="Kievit Offc" w:hAnsi="Kievit Offc"/>
          <w:color w:val="231F20"/>
          <w:sz w:val="22"/>
          <w:szCs w:val="22"/>
        </w:rPr>
        <w:t>sts:</w:t>
      </w:r>
    </w:p>
    <w:p w14:paraId="089A2B13" w14:textId="3D3ACE3D" w:rsidR="005975F2" w:rsidRPr="00470E76" w:rsidRDefault="005975F2" w:rsidP="00C507C8">
      <w:pPr>
        <w:pStyle w:val="BodyText"/>
        <w:spacing w:line="264" w:lineRule="auto"/>
        <w:ind w:left="106" w:right="154" w:firstLine="16"/>
        <w:rPr>
          <w:rFonts w:ascii="Kievit Offc" w:hAnsi="Kievit Offc"/>
          <w:color w:val="231F20"/>
          <w:sz w:val="12"/>
          <w:szCs w:val="12"/>
        </w:rPr>
      </w:pPr>
    </w:p>
    <w:p w14:paraId="2A5DC5F7" w14:textId="3C6E5A8D" w:rsidR="005975F2" w:rsidRDefault="00470E76" w:rsidP="00C507C8">
      <w:pPr>
        <w:pStyle w:val="BodyText"/>
        <w:spacing w:line="264" w:lineRule="auto"/>
        <w:ind w:left="106" w:right="154" w:firstLine="16"/>
        <w:rPr>
          <w:rFonts w:ascii="Kievit Offc" w:hAnsi="Kievit Offc"/>
          <w:color w:val="231F20"/>
          <w:sz w:val="22"/>
          <w:szCs w:val="22"/>
        </w:rPr>
      </w:pPr>
      <w:r w:rsidRPr="00470E76">
        <w:rPr>
          <w:rFonts w:ascii="Kievit Offc" w:hAnsi="Kievit Offc"/>
          <w:color w:val="231F20"/>
          <w:sz w:val="22"/>
          <w:szCs w:val="22"/>
        </w:rPr>
        <w:t>Dr</w:t>
      </w:r>
      <w:r w:rsidR="00812B7E">
        <w:rPr>
          <w:rFonts w:ascii="Kievit Offc" w:hAnsi="Kievit Offc"/>
          <w:color w:val="231F20"/>
          <w:sz w:val="22"/>
          <w:szCs w:val="22"/>
        </w:rPr>
        <w:t>.</w:t>
      </w:r>
      <w:r w:rsidRPr="00470E76">
        <w:rPr>
          <w:rFonts w:ascii="Kievit Offc" w:hAnsi="Kievit Offc"/>
          <w:color w:val="231F20"/>
          <w:sz w:val="22"/>
          <w:szCs w:val="22"/>
        </w:rPr>
        <w:t xml:space="preserve"> Loraine McKay is a lecturer at Griffith University in Queensland, Australia, where she teaches in preservice and post graduate teacher education programs. Her teaching areas include inclusive education and literacy intervention. Loraine’s research interests align strongly with her passion for teaching. The topic for her PhD focused on the sociocultural factors that influence preservice teachers’ beliefs and practice during the transition into the profession, an area of interest drawn from her role as a beginning teacher mentor and university tutor. Her current research centers on developing teacher-identity and teachers’ capacity to work with students with learning difficulties. </w:t>
      </w:r>
    </w:p>
    <w:p w14:paraId="775FBE6A" w14:textId="77777777" w:rsidR="00470E76" w:rsidRPr="00470E76" w:rsidRDefault="00470E76" w:rsidP="00C507C8">
      <w:pPr>
        <w:pStyle w:val="BodyText"/>
        <w:spacing w:line="264" w:lineRule="auto"/>
        <w:ind w:left="106" w:right="154" w:firstLine="16"/>
        <w:rPr>
          <w:rFonts w:ascii="Kievit Offc" w:hAnsi="Kievit Offc"/>
          <w:color w:val="231F20"/>
          <w:sz w:val="12"/>
          <w:szCs w:val="12"/>
        </w:rPr>
      </w:pPr>
    </w:p>
    <w:p w14:paraId="691C4888" w14:textId="4FCFAB60" w:rsidR="00B37E7A" w:rsidRDefault="00470E76" w:rsidP="008A7239">
      <w:pPr>
        <w:pStyle w:val="BodyText"/>
        <w:spacing w:line="264" w:lineRule="auto"/>
        <w:ind w:left="106" w:right="154" w:firstLine="16"/>
        <w:rPr>
          <w:rFonts w:ascii="Kievit Offc" w:hAnsi="Kievit Offc"/>
          <w:color w:val="231F20"/>
          <w:sz w:val="22"/>
          <w:szCs w:val="22"/>
        </w:rPr>
      </w:pPr>
      <w:r w:rsidRPr="00470E76">
        <w:rPr>
          <w:rFonts w:ascii="Kievit Offc" w:hAnsi="Kievit Offc"/>
          <w:color w:val="231F20"/>
          <w:sz w:val="22"/>
          <w:szCs w:val="22"/>
        </w:rPr>
        <w:t xml:space="preserve">Dr. Sue Monk is a lecturer in the School of Education and Professional Studies at Griffith University, Queensland, Australia. Her PhD, in the areas of ethnomusicology and Latin-American studies, investigated the relationship between the artist and the state in Cuba, specifically the role of the music. She works with qualitative methodologies and draws on critical </w:t>
      </w:r>
      <w:proofErr w:type="spellStart"/>
      <w:r w:rsidRPr="00470E76">
        <w:rPr>
          <w:rFonts w:ascii="Kievit Offc" w:hAnsi="Kievit Offc"/>
          <w:color w:val="231F20"/>
          <w:sz w:val="22"/>
          <w:szCs w:val="22"/>
        </w:rPr>
        <w:t>interculturalism</w:t>
      </w:r>
      <w:proofErr w:type="spellEnd"/>
      <w:r w:rsidRPr="00470E76">
        <w:rPr>
          <w:rFonts w:ascii="Kievit Offc" w:hAnsi="Kievit Offc"/>
          <w:color w:val="231F20"/>
          <w:sz w:val="22"/>
          <w:szCs w:val="22"/>
        </w:rPr>
        <w:t xml:space="preserve"> and postcolonial frameworks. In transferring her research to the education field, she currently teaches in the field of sociology of education. Her current research investigates 'funds of knowledge' (Moll et al) amongst Latin American communities in her city, specifically amongst mothers and daughters. Her book </w:t>
      </w:r>
      <w:r w:rsidRPr="00470E76">
        <w:rPr>
          <w:rFonts w:ascii="Kievit Offc" w:hAnsi="Kievit Offc"/>
          <w:i/>
          <w:iCs/>
          <w:color w:val="231F20"/>
          <w:sz w:val="22"/>
          <w:szCs w:val="22"/>
        </w:rPr>
        <w:t>The Politics of Differentiation in Education</w:t>
      </w:r>
      <w:r w:rsidRPr="00470E76">
        <w:rPr>
          <w:rFonts w:ascii="Kievit Offc" w:hAnsi="Kievit Offc"/>
          <w:color w:val="231F20"/>
          <w:sz w:val="22"/>
          <w:szCs w:val="22"/>
        </w:rPr>
        <w:t xml:space="preserve"> was published by Routledge in October 2016.</w:t>
      </w:r>
    </w:p>
    <w:p w14:paraId="6CEE5F02" w14:textId="77777777" w:rsidR="00470E76" w:rsidRPr="001D1703" w:rsidRDefault="00470E76" w:rsidP="008A7239">
      <w:pPr>
        <w:pStyle w:val="BodyText"/>
        <w:spacing w:line="264" w:lineRule="auto"/>
        <w:ind w:left="106" w:right="154" w:firstLine="16"/>
        <w:rPr>
          <w:rFonts w:ascii="Kievit Offc" w:hAnsi="Kievit Offc"/>
          <w:color w:val="231F20"/>
          <w:sz w:val="16"/>
          <w:szCs w:val="16"/>
        </w:rPr>
      </w:pPr>
    </w:p>
    <w:p w14:paraId="0447090B" w14:textId="16934A07"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9F13A8" w:rsidRPr="009F13A8">
        <w:rPr>
          <w:rFonts w:ascii="Kievit Offc" w:hAnsi="Kievit Offc"/>
          <w:color w:val="231F20"/>
          <w:sz w:val="22"/>
          <w:szCs w:val="22"/>
        </w:rPr>
        <w:t>00:00-16:27</w:t>
      </w:r>
      <w:r w:rsidRPr="00B37E7A">
        <w:rPr>
          <w:rFonts w:ascii="Kievit Offc" w:hAnsi="Kievit Offc"/>
          <w:color w:val="231F20"/>
          <w:sz w:val="22"/>
          <w:szCs w:val="22"/>
        </w:rPr>
        <w:t xml:space="preserve">] - In this segment, </w:t>
      </w:r>
      <w:r w:rsidR="008E5A58" w:rsidRPr="008E5A58">
        <w:rPr>
          <w:rFonts w:ascii="Kievit Offc" w:hAnsi="Kievit Offc"/>
          <w:color w:val="231F20"/>
          <w:sz w:val="22"/>
          <w:szCs w:val="22"/>
        </w:rPr>
        <w:t>Loraine and Sue share about their experiences as early-career researchers.</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7CB88025"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9F13A8" w:rsidRPr="009F13A8">
        <w:rPr>
          <w:rFonts w:ascii="Kievit Offc" w:hAnsi="Kievit Offc"/>
          <w:color w:val="231F20"/>
          <w:sz w:val="22"/>
          <w:szCs w:val="22"/>
        </w:rPr>
        <w:t>16:28-30:48</w:t>
      </w:r>
      <w:r w:rsidRPr="00B37E7A">
        <w:rPr>
          <w:rFonts w:ascii="Kievit Offc" w:hAnsi="Kievit Offc"/>
          <w:color w:val="231F20"/>
          <w:sz w:val="22"/>
          <w:szCs w:val="22"/>
        </w:rPr>
        <w:t xml:space="preserve">] - In this segment, </w:t>
      </w:r>
      <w:r w:rsidR="008E5A58" w:rsidRPr="008E5A58">
        <w:rPr>
          <w:rFonts w:ascii="Kievit Offc" w:hAnsi="Kievit Offc"/>
          <w:color w:val="231F20"/>
          <w:sz w:val="22"/>
          <w:szCs w:val="22"/>
        </w:rPr>
        <w:t>Sue and Loraine discuss some of the challenges of being an early-career researcher.</w:t>
      </w:r>
    </w:p>
    <w:p w14:paraId="4337BDBC" w14:textId="77777777" w:rsidR="008E5A58" w:rsidRPr="008E5A58" w:rsidRDefault="008E5A58" w:rsidP="008E5A58">
      <w:pPr>
        <w:pStyle w:val="BodyText"/>
        <w:spacing w:line="264" w:lineRule="auto"/>
        <w:ind w:left="106" w:right="154" w:firstLine="16"/>
        <w:rPr>
          <w:rFonts w:ascii="Kievit Offc" w:hAnsi="Kievit Offc"/>
          <w:color w:val="231F20"/>
          <w:sz w:val="12"/>
          <w:szCs w:val="12"/>
        </w:rPr>
      </w:pPr>
    </w:p>
    <w:p w14:paraId="741FABB1" w14:textId="19CA1A27" w:rsidR="00B37E7A" w:rsidRPr="00796EC8" w:rsidRDefault="00B37E7A" w:rsidP="00796EC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#1</w:t>
      </w:r>
      <w:r w:rsidRPr="00B37E7A">
        <w:rPr>
          <w:rFonts w:ascii="Kievit Offc" w:hAnsi="Kievit Offc"/>
          <w:color w:val="231F20"/>
          <w:sz w:val="22"/>
          <w:szCs w:val="22"/>
        </w:rPr>
        <w:t xml:space="preserve"> [</w:t>
      </w:r>
      <w:r w:rsidR="009F13A8" w:rsidRPr="009F13A8">
        <w:rPr>
          <w:rFonts w:ascii="Kievit Offc" w:hAnsi="Kievit Offc"/>
          <w:color w:val="231F20"/>
          <w:sz w:val="22"/>
          <w:szCs w:val="22"/>
        </w:rPr>
        <w:t>00:00-4:40</w:t>
      </w:r>
      <w:r w:rsidRPr="00B37E7A">
        <w:rPr>
          <w:rFonts w:ascii="Kievit Offc" w:hAnsi="Kievit Offc"/>
          <w:color w:val="231F20"/>
          <w:sz w:val="22"/>
          <w:szCs w:val="22"/>
        </w:rPr>
        <w:t xml:space="preserve">]: </w:t>
      </w:r>
      <w:r w:rsidR="003D3323" w:rsidRPr="003D3323">
        <w:rPr>
          <w:rFonts w:ascii="Kievit Offc" w:hAnsi="Kievit Offc"/>
          <w:color w:val="231F20"/>
          <w:sz w:val="22"/>
          <w:szCs w:val="22"/>
        </w:rPr>
        <w:t>Completing Multiple Revisions on a Journal Article</w:t>
      </w:r>
    </w:p>
    <w:p w14:paraId="1C5A611C" w14:textId="77777777" w:rsidR="00B37E7A" w:rsidRPr="008E5A58" w:rsidRDefault="00B37E7A" w:rsidP="00B37E7A">
      <w:pPr>
        <w:pStyle w:val="BodyText"/>
        <w:spacing w:line="264" w:lineRule="auto"/>
        <w:ind w:left="106" w:right="154" w:firstLine="16"/>
        <w:rPr>
          <w:rFonts w:ascii="Kievit Offc" w:hAnsi="Kievit Offc"/>
          <w:sz w:val="12"/>
          <w:szCs w:val="12"/>
        </w:rPr>
      </w:pPr>
    </w:p>
    <w:p w14:paraId="3ECAA8DF" w14:textId="5D1CF8C8" w:rsidR="00796EC8" w:rsidRPr="00796EC8" w:rsidRDefault="00796EC8" w:rsidP="00796EC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w:t>
      </w:r>
      <w:r>
        <w:rPr>
          <w:rFonts w:ascii="Kievit Offc" w:hAnsi="Kievit Offc"/>
          <w:i/>
          <w:color w:val="231F20"/>
          <w:sz w:val="22"/>
          <w:szCs w:val="22"/>
        </w:rPr>
        <w:t>2</w:t>
      </w:r>
      <w:r w:rsidRPr="00B37E7A">
        <w:rPr>
          <w:rFonts w:ascii="Kievit Offc" w:hAnsi="Kievit Offc"/>
          <w:color w:val="231F20"/>
          <w:sz w:val="22"/>
          <w:szCs w:val="22"/>
        </w:rPr>
        <w:t xml:space="preserve"> [</w:t>
      </w:r>
      <w:r w:rsidR="009F13A8" w:rsidRPr="009F13A8">
        <w:rPr>
          <w:rFonts w:ascii="Kievit Offc" w:hAnsi="Kievit Offc"/>
          <w:color w:val="231F20"/>
          <w:sz w:val="22"/>
          <w:szCs w:val="22"/>
        </w:rPr>
        <w:t>00:00-11:53</w:t>
      </w:r>
      <w:r w:rsidRPr="00B37E7A">
        <w:rPr>
          <w:rFonts w:ascii="Kievit Offc" w:hAnsi="Kievit Offc"/>
          <w:color w:val="231F20"/>
          <w:sz w:val="22"/>
          <w:szCs w:val="22"/>
        </w:rPr>
        <w:t xml:space="preserve">]: </w:t>
      </w:r>
      <w:r w:rsidR="003D3323" w:rsidRPr="003D3323">
        <w:rPr>
          <w:rFonts w:ascii="Kievit Offc" w:hAnsi="Kievit Offc"/>
          <w:color w:val="231F20"/>
          <w:sz w:val="22"/>
          <w:szCs w:val="22"/>
        </w:rPr>
        <w:t>What Loraine and Sue Wish People Knew About Early-career Academics</w:t>
      </w:r>
    </w:p>
    <w:p w14:paraId="155FDAC5" w14:textId="77777777" w:rsidR="00796EC8" w:rsidRPr="008E5A58" w:rsidRDefault="00796EC8" w:rsidP="00B37E7A">
      <w:pPr>
        <w:pStyle w:val="BodyText"/>
        <w:spacing w:line="264" w:lineRule="auto"/>
        <w:ind w:left="106" w:right="154" w:firstLine="16"/>
        <w:rPr>
          <w:rFonts w:ascii="Kievit Offc" w:hAnsi="Kievit Offc"/>
          <w:sz w:val="12"/>
          <w:szCs w:val="12"/>
        </w:rPr>
      </w:pPr>
    </w:p>
    <w:p w14:paraId="1A66CF4D" w14:textId="69226108" w:rsidR="00C507C8" w:rsidRDefault="00F43042" w:rsidP="00B17121">
      <w:pPr>
        <w:pStyle w:val="BodyText"/>
        <w:spacing w:line="264" w:lineRule="auto"/>
        <w:ind w:left="124" w:right="153" w:firstLine="4"/>
        <w:rPr>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B228E7" w:rsidRPr="008C378B">
          <w:rPr>
            <w:rStyle w:val="Hyperlink"/>
            <w:rFonts w:ascii="Kievit Offc" w:hAnsi="Kievit Offc"/>
            <w:sz w:val="22"/>
            <w:szCs w:val="22"/>
          </w:rPr>
          <w:t>http://ecampus.oregonstate.edu/research/podcast/e67/</w:t>
        </w:r>
      </w:hyperlink>
    </w:p>
    <w:p w14:paraId="3A566123" w14:textId="200E5B12" w:rsidR="0087446E" w:rsidRPr="003D3323" w:rsidRDefault="00B016C4" w:rsidP="00470E76">
      <w:pPr>
        <w:pStyle w:val="BodyText"/>
        <w:spacing w:line="264" w:lineRule="auto"/>
        <w:ind w:right="153"/>
        <w:rPr>
          <w:rFonts w:ascii="Kievit Offc" w:hAnsi="Kievit Offc"/>
          <w:sz w:val="12"/>
          <w:szCs w:val="12"/>
        </w:rPr>
      </w:pPr>
      <w:r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C62492" w:rsidRDefault="00B62E72" w:rsidP="00B62E72">
      <w:pPr>
        <w:pStyle w:val="BodyText"/>
        <w:spacing w:line="292" w:lineRule="auto"/>
        <w:ind w:left="124" w:right="153" w:firstLine="4"/>
        <w:rPr>
          <w:rFonts w:ascii="Kievit Offc" w:hAnsi="Kievit Offc"/>
          <w:color w:val="231F20"/>
          <w:sz w:val="16"/>
          <w:szCs w:val="16"/>
        </w:rPr>
      </w:pPr>
    </w:p>
    <w:p w14:paraId="69ABC35A" w14:textId="76CCAD66" w:rsidR="0072421F" w:rsidRPr="00A01F10" w:rsidRDefault="00F43042" w:rsidP="00B62E72">
      <w:pPr>
        <w:pStyle w:val="BodyText"/>
        <w:spacing w:line="292"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08050B56" w14:textId="77777777" w:rsidR="00C7508A" w:rsidRPr="00C62492" w:rsidRDefault="00C7508A" w:rsidP="00C7508A">
      <w:pPr>
        <w:pStyle w:val="ListParagraph"/>
        <w:tabs>
          <w:tab w:val="left" w:pos="501"/>
        </w:tabs>
        <w:spacing w:line="264" w:lineRule="auto"/>
        <w:ind w:right="377" w:firstLine="0"/>
        <w:rPr>
          <w:rFonts w:ascii="Kievit Offc" w:hAnsi="Kievit Offc"/>
          <w:sz w:val="12"/>
          <w:szCs w:val="12"/>
        </w:rPr>
      </w:pPr>
    </w:p>
    <w:p w14:paraId="6FFF4B0D" w14:textId="32C2830A" w:rsidR="0069415A" w:rsidRPr="0069415A" w:rsidRDefault="001F13C4" w:rsidP="0069415A">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rPr>
        <w:t xml:space="preserve">Define the term </w:t>
      </w:r>
      <w:r w:rsidR="00796EC8" w:rsidRPr="00796EC8">
        <w:rPr>
          <w:rFonts w:ascii="Kievit Offc" w:hAnsi="Kievit Offc"/>
        </w:rPr>
        <w:t>“</w:t>
      </w:r>
      <w:r w:rsidRPr="00796EC8">
        <w:rPr>
          <w:rFonts w:ascii="Kievit Offc" w:hAnsi="Kievit Offc"/>
        </w:rPr>
        <w:t>early-career researcher</w:t>
      </w:r>
      <w:r w:rsidR="00796EC8" w:rsidRPr="00796EC8">
        <w:rPr>
          <w:rFonts w:ascii="Kievit Offc" w:hAnsi="Kievit Offc"/>
        </w:rPr>
        <w:t>”</w:t>
      </w:r>
    </w:p>
    <w:p w14:paraId="07B977C6" w14:textId="77777777" w:rsidR="0069415A" w:rsidRPr="0069415A" w:rsidRDefault="0069415A" w:rsidP="0069415A">
      <w:pPr>
        <w:pStyle w:val="ListParagraph"/>
        <w:rPr>
          <w:rFonts w:ascii="Kievit Offc" w:hAnsi="Kievit Offc"/>
          <w:color w:val="231F20"/>
        </w:rPr>
      </w:pPr>
    </w:p>
    <w:p w14:paraId="2C08B5D4" w14:textId="2D6F11AE" w:rsidR="0069415A" w:rsidRPr="0069415A" w:rsidRDefault="00255D55" w:rsidP="0069415A">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 xml:space="preserve">Provide an example of </w:t>
      </w:r>
      <w:r w:rsidR="00792E05">
        <w:rPr>
          <w:rFonts w:ascii="Kievit Offc" w:hAnsi="Kievit Offc"/>
          <w:color w:val="231F20"/>
        </w:rPr>
        <w:t xml:space="preserve">a </w:t>
      </w:r>
      <w:r>
        <w:rPr>
          <w:rFonts w:ascii="Kievit Offc" w:hAnsi="Kievit Offc"/>
          <w:color w:val="231F20"/>
        </w:rPr>
        <w:t>support structure for an early-career researcher</w:t>
      </w:r>
    </w:p>
    <w:p w14:paraId="34EFA6DD" w14:textId="0EEA1E41" w:rsidR="005643E0" w:rsidRPr="00B42D71" w:rsidRDefault="005643E0" w:rsidP="005643E0">
      <w:pPr>
        <w:tabs>
          <w:tab w:val="left" w:pos="501"/>
        </w:tabs>
        <w:spacing w:line="264" w:lineRule="auto"/>
        <w:ind w:right="377"/>
        <w:rPr>
          <w:rFonts w:ascii="Kievit Offc" w:hAnsi="Kievit Offc"/>
        </w:rPr>
      </w:pPr>
    </w:p>
    <w:p w14:paraId="5B4A195D" w14:textId="39040B26" w:rsidR="00792E05" w:rsidRPr="00792E05" w:rsidRDefault="00792E05"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Discuss some of the common challenges early-career researchers might encounter</w:t>
      </w:r>
    </w:p>
    <w:p w14:paraId="013687A7" w14:textId="77777777" w:rsidR="0087446E" w:rsidRPr="00C62492" w:rsidRDefault="0087446E" w:rsidP="00796EC8">
      <w:pPr>
        <w:pStyle w:val="BodyText"/>
        <w:rPr>
          <w:rFonts w:ascii="Kievit Offc" w:hAnsi="Kievit Offc"/>
          <w:color w:val="231F20"/>
          <w:sz w:val="16"/>
          <w:szCs w:val="16"/>
        </w:rPr>
      </w:pPr>
    </w:p>
    <w:p w14:paraId="7E84FDA1" w14:textId="17F5722D" w:rsidR="00FF47C5" w:rsidRPr="00A01F10" w:rsidRDefault="00AD6B82" w:rsidP="008A7239">
      <w:pPr>
        <w:pStyle w:val="Heading1"/>
      </w:pPr>
      <w:r w:rsidRPr="00A01F10">
        <w:t>Guiding Questions for L</w:t>
      </w:r>
      <w:r w:rsidR="00F43042" w:rsidRPr="00A01F10">
        <w:t>istening</w:t>
      </w:r>
    </w:p>
    <w:p w14:paraId="17A2D3D3" w14:textId="6CF04D85" w:rsidR="00B228E7" w:rsidRPr="008E5A58" w:rsidRDefault="00B228E7" w:rsidP="00B228E7">
      <w:pPr>
        <w:rPr>
          <w:rFonts w:ascii="Kievit Offc" w:hAnsi="Kievit Offc"/>
          <w:color w:val="231F20"/>
          <w:sz w:val="12"/>
          <w:szCs w:val="12"/>
        </w:rPr>
      </w:pPr>
    </w:p>
    <w:p w14:paraId="5CA5038B" w14:textId="5ED3A3C4" w:rsidR="00B228E7" w:rsidRDefault="00B228E7" w:rsidP="00B228E7">
      <w:pPr>
        <w:pStyle w:val="ListParagraph"/>
        <w:numPr>
          <w:ilvl w:val="0"/>
          <w:numId w:val="4"/>
        </w:numPr>
        <w:ind w:left="468"/>
        <w:rPr>
          <w:rFonts w:ascii="Kievit Offc" w:hAnsi="Kievit Offc"/>
          <w:color w:val="231F20"/>
        </w:rPr>
      </w:pPr>
      <w:r w:rsidRPr="00B228E7">
        <w:rPr>
          <w:rFonts w:ascii="Kievit Offc" w:hAnsi="Kievit Offc"/>
          <w:color w:val="231F20"/>
        </w:rPr>
        <w:t>How do Dr. Monk and Dr. McKay de</w:t>
      </w:r>
      <w:r w:rsidR="00255D55">
        <w:rPr>
          <w:rFonts w:ascii="Kievit Offc" w:hAnsi="Kievit Offc"/>
          <w:color w:val="231F20"/>
        </w:rPr>
        <w:t>fine</w:t>
      </w:r>
      <w:r w:rsidRPr="00B228E7">
        <w:rPr>
          <w:rFonts w:ascii="Kievit Offc" w:hAnsi="Kievit Offc"/>
          <w:color w:val="231F20"/>
        </w:rPr>
        <w:t xml:space="preserve"> the term </w:t>
      </w:r>
      <w:r w:rsidR="00796EC8">
        <w:rPr>
          <w:rFonts w:ascii="Kievit Offc" w:hAnsi="Kievit Offc"/>
          <w:color w:val="231F20"/>
        </w:rPr>
        <w:t>“</w:t>
      </w:r>
      <w:r w:rsidR="001F13C4" w:rsidRPr="00796EC8">
        <w:rPr>
          <w:rFonts w:ascii="Kievit Offc" w:hAnsi="Kievit Offc"/>
          <w:color w:val="231F20"/>
        </w:rPr>
        <w:t>early-</w:t>
      </w:r>
      <w:r w:rsidRPr="00796EC8">
        <w:rPr>
          <w:rFonts w:ascii="Kievit Offc" w:hAnsi="Kievit Offc"/>
          <w:color w:val="231F20"/>
        </w:rPr>
        <w:t>career researcher</w:t>
      </w:r>
      <w:r w:rsidR="00796EC8" w:rsidRPr="00796EC8">
        <w:rPr>
          <w:rFonts w:ascii="Kievit Offc" w:hAnsi="Kievit Offc"/>
          <w:color w:val="231F20"/>
        </w:rPr>
        <w:t>”</w:t>
      </w:r>
      <w:r w:rsidRPr="00796EC8">
        <w:rPr>
          <w:rFonts w:ascii="Kievit Offc" w:hAnsi="Kievit Offc"/>
          <w:color w:val="231F20"/>
        </w:rPr>
        <w:t>?</w:t>
      </w:r>
    </w:p>
    <w:p w14:paraId="4185C6AF" w14:textId="00209F52" w:rsidR="00B228E7" w:rsidRPr="008E5A58" w:rsidRDefault="00B228E7" w:rsidP="00B228E7">
      <w:pPr>
        <w:rPr>
          <w:rFonts w:ascii="Kievit Offc" w:hAnsi="Kievit Offc"/>
          <w:color w:val="231F20"/>
          <w:sz w:val="12"/>
          <w:szCs w:val="12"/>
        </w:rPr>
      </w:pPr>
    </w:p>
    <w:p w14:paraId="44240396" w14:textId="1F403147" w:rsidR="00B228E7" w:rsidRPr="00B228E7" w:rsidRDefault="00B228E7" w:rsidP="00B228E7">
      <w:pPr>
        <w:pStyle w:val="ListParagraph"/>
        <w:numPr>
          <w:ilvl w:val="0"/>
          <w:numId w:val="4"/>
        </w:numPr>
        <w:ind w:left="468"/>
        <w:rPr>
          <w:rFonts w:ascii="Kievit Offc" w:hAnsi="Kievit Offc"/>
          <w:color w:val="231F20"/>
        </w:rPr>
      </w:pPr>
      <w:r w:rsidRPr="00B228E7">
        <w:rPr>
          <w:rFonts w:ascii="Kievit Offc" w:hAnsi="Kievit Offc"/>
          <w:color w:val="231F20"/>
        </w:rPr>
        <w:t>How does Dr. Monk explain that one can be an early</w:t>
      </w:r>
      <w:r w:rsidR="001F13C4">
        <w:rPr>
          <w:rFonts w:ascii="Kievit Offc" w:hAnsi="Kievit Offc"/>
          <w:color w:val="231F20"/>
        </w:rPr>
        <w:t>-</w:t>
      </w:r>
      <w:r w:rsidRPr="00B228E7">
        <w:rPr>
          <w:rFonts w:ascii="Kievit Offc" w:hAnsi="Kievit Offc"/>
          <w:color w:val="231F20"/>
        </w:rPr>
        <w:t>career academic at any age?</w:t>
      </w:r>
    </w:p>
    <w:p w14:paraId="0934E9EF" w14:textId="0695FD1A" w:rsidR="00B228E7" w:rsidRPr="008E5A58" w:rsidRDefault="00B228E7" w:rsidP="00B228E7">
      <w:pPr>
        <w:rPr>
          <w:rFonts w:ascii="Kievit Offc" w:hAnsi="Kievit Offc"/>
          <w:color w:val="231F20"/>
          <w:sz w:val="12"/>
          <w:szCs w:val="12"/>
        </w:rPr>
      </w:pPr>
    </w:p>
    <w:p w14:paraId="4DFF288D" w14:textId="10F0E3B7" w:rsidR="00B228E7" w:rsidRPr="00B228E7" w:rsidRDefault="00B228E7" w:rsidP="00B228E7">
      <w:pPr>
        <w:pStyle w:val="ListParagraph"/>
        <w:numPr>
          <w:ilvl w:val="0"/>
          <w:numId w:val="4"/>
        </w:numPr>
        <w:ind w:left="468"/>
        <w:rPr>
          <w:rFonts w:ascii="Kievit Offc" w:hAnsi="Kievit Offc"/>
          <w:i/>
          <w:color w:val="231F20"/>
        </w:rPr>
      </w:pPr>
      <w:r w:rsidRPr="00B228E7">
        <w:rPr>
          <w:rFonts w:ascii="Kievit Offc" w:hAnsi="Kievit Offc"/>
          <w:color w:val="231F20"/>
        </w:rPr>
        <w:t xml:space="preserve">According to Dr. McKay and Dr. Monk, what are some of the limitations with the term </w:t>
      </w:r>
      <w:r w:rsidR="00796EC8">
        <w:rPr>
          <w:rFonts w:ascii="Kievit Offc" w:hAnsi="Kievit Offc"/>
          <w:color w:val="231F20"/>
        </w:rPr>
        <w:t>“</w:t>
      </w:r>
      <w:r w:rsidR="001F13C4" w:rsidRPr="00796EC8">
        <w:rPr>
          <w:rFonts w:ascii="Kievit Offc" w:hAnsi="Kievit Offc"/>
          <w:color w:val="231F20"/>
        </w:rPr>
        <w:t>early-</w:t>
      </w:r>
      <w:r w:rsidRPr="00796EC8">
        <w:rPr>
          <w:rFonts w:ascii="Kievit Offc" w:hAnsi="Kievit Offc"/>
          <w:color w:val="231F20"/>
        </w:rPr>
        <w:t>career researcher</w:t>
      </w:r>
      <w:r w:rsidR="00796EC8" w:rsidRPr="00796EC8">
        <w:rPr>
          <w:rFonts w:ascii="Kievit Offc" w:hAnsi="Kievit Offc"/>
          <w:color w:val="231F20"/>
        </w:rPr>
        <w:t>”</w:t>
      </w:r>
      <w:r w:rsidRPr="00796EC8">
        <w:rPr>
          <w:rFonts w:ascii="Kievit Offc" w:hAnsi="Kievit Offc"/>
          <w:color w:val="231F20"/>
        </w:rPr>
        <w:t>?</w:t>
      </w:r>
    </w:p>
    <w:p w14:paraId="4046DFF8" w14:textId="2AD03BB2" w:rsidR="00B228E7" w:rsidRPr="008E5A58" w:rsidRDefault="00B228E7" w:rsidP="00B228E7">
      <w:pPr>
        <w:rPr>
          <w:rFonts w:ascii="Kievit Offc" w:hAnsi="Kievit Offc"/>
          <w:color w:val="231F20"/>
          <w:sz w:val="12"/>
          <w:szCs w:val="12"/>
        </w:rPr>
      </w:pPr>
    </w:p>
    <w:p w14:paraId="06A33EEC" w14:textId="7ABA4FF3" w:rsidR="00843569" w:rsidRDefault="00B228E7" w:rsidP="001F13C4">
      <w:pPr>
        <w:pStyle w:val="ListParagraph"/>
        <w:numPr>
          <w:ilvl w:val="0"/>
          <w:numId w:val="4"/>
        </w:numPr>
        <w:ind w:left="468"/>
        <w:rPr>
          <w:rFonts w:ascii="Kievit Offc" w:hAnsi="Kievit Offc"/>
          <w:color w:val="231F20"/>
        </w:rPr>
      </w:pPr>
      <w:r w:rsidRPr="00B228E7">
        <w:rPr>
          <w:rFonts w:ascii="Kievit Offc" w:hAnsi="Kievit Offc"/>
          <w:color w:val="231F20"/>
        </w:rPr>
        <w:t xml:space="preserve">What do Dr. </w:t>
      </w:r>
      <w:r w:rsidR="001F13C4">
        <w:rPr>
          <w:rFonts w:ascii="Kievit Offc" w:hAnsi="Kievit Offc"/>
          <w:color w:val="231F20"/>
        </w:rPr>
        <w:t>Monk</w:t>
      </w:r>
      <w:r w:rsidRPr="00B228E7">
        <w:rPr>
          <w:rFonts w:ascii="Kievit Offc" w:hAnsi="Kievit Offc"/>
          <w:color w:val="231F20"/>
        </w:rPr>
        <w:t xml:space="preserve"> and Dr. M</w:t>
      </w:r>
      <w:r w:rsidR="001F13C4">
        <w:rPr>
          <w:rFonts w:ascii="Kievit Offc" w:hAnsi="Kievit Offc"/>
          <w:color w:val="231F20"/>
        </w:rPr>
        <w:t>cKay</w:t>
      </w:r>
      <w:r w:rsidRPr="00B228E7">
        <w:rPr>
          <w:rFonts w:ascii="Kievit Offc" w:hAnsi="Kievit Offc"/>
          <w:color w:val="231F20"/>
        </w:rPr>
        <w:t xml:space="preserve"> explain have allowed them to make better use of the supports that the university provides?</w:t>
      </w:r>
    </w:p>
    <w:p w14:paraId="405303DF" w14:textId="75E890A7" w:rsidR="00E01B94" w:rsidRPr="008E5A58" w:rsidRDefault="00E01B94" w:rsidP="00E01B94">
      <w:pPr>
        <w:rPr>
          <w:rFonts w:ascii="Kievit Offc" w:hAnsi="Kievit Offc"/>
          <w:color w:val="231F20"/>
          <w:sz w:val="12"/>
          <w:szCs w:val="12"/>
        </w:rPr>
      </w:pPr>
    </w:p>
    <w:p w14:paraId="4BC85B1A" w14:textId="3654730C" w:rsidR="00E01B94" w:rsidRDefault="00E01B94" w:rsidP="001F13C4">
      <w:pPr>
        <w:pStyle w:val="ListParagraph"/>
        <w:numPr>
          <w:ilvl w:val="0"/>
          <w:numId w:val="5"/>
        </w:numPr>
        <w:rPr>
          <w:rFonts w:ascii="Kievit Offc" w:hAnsi="Kievit Offc"/>
          <w:color w:val="231F20"/>
        </w:rPr>
      </w:pPr>
      <w:r w:rsidRPr="001F13C4">
        <w:rPr>
          <w:rFonts w:ascii="Kievit Offc" w:hAnsi="Kievit Offc"/>
          <w:color w:val="231F20"/>
        </w:rPr>
        <w:t>What are some examples of the activities Dr. McKay and Dr. Monk have incorporated into their support group meetings?</w:t>
      </w:r>
    </w:p>
    <w:p w14:paraId="009ED880" w14:textId="77777777" w:rsidR="001F13C4" w:rsidRPr="008E5A58" w:rsidRDefault="001F13C4" w:rsidP="00796EC8">
      <w:pPr>
        <w:rPr>
          <w:rFonts w:ascii="Kievit Offc" w:hAnsi="Kievit Offc"/>
          <w:color w:val="231F20"/>
          <w:sz w:val="12"/>
          <w:szCs w:val="12"/>
        </w:rPr>
      </w:pPr>
    </w:p>
    <w:p w14:paraId="29EBBC06" w14:textId="7FD311B6" w:rsidR="001F13C4" w:rsidRPr="001F13C4" w:rsidRDefault="001F13C4" w:rsidP="001F13C4">
      <w:pPr>
        <w:pStyle w:val="ListParagraph"/>
        <w:numPr>
          <w:ilvl w:val="0"/>
          <w:numId w:val="5"/>
        </w:numPr>
        <w:rPr>
          <w:rFonts w:ascii="Kievit Offc" w:hAnsi="Kievit Offc"/>
          <w:color w:val="231F20"/>
        </w:rPr>
      </w:pPr>
      <w:r w:rsidRPr="001F13C4">
        <w:rPr>
          <w:rFonts w:ascii="Kievit Offc" w:hAnsi="Kievit Offc"/>
          <w:color w:val="231F20"/>
        </w:rPr>
        <w:t xml:space="preserve">What do Dr. Monk and Dr. McKay share were beneficial </w:t>
      </w:r>
      <w:r>
        <w:rPr>
          <w:rFonts w:ascii="Kievit Offc" w:hAnsi="Kievit Offc"/>
          <w:color w:val="231F20"/>
        </w:rPr>
        <w:t xml:space="preserve">experiences </w:t>
      </w:r>
      <w:r w:rsidR="00470E76">
        <w:rPr>
          <w:rFonts w:ascii="Kievit Offc" w:hAnsi="Kievit Offc"/>
          <w:color w:val="231F20"/>
        </w:rPr>
        <w:t xml:space="preserve">to them </w:t>
      </w:r>
      <w:r w:rsidRPr="001F13C4">
        <w:rPr>
          <w:rFonts w:ascii="Kievit Offc" w:hAnsi="Kievit Offc"/>
          <w:color w:val="231F20"/>
        </w:rPr>
        <w:t>w</w:t>
      </w:r>
      <w:r>
        <w:rPr>
          <w:rFonts w:ascii="Kievit Offc" w:hAnsi="Kievit Offc"/>
          <w:color w:val="231F20"/>
        </w:rPr>
        <w:t>hen</w:t>
      </w:r>
      <w:r w:rsidRPr="001F13C4">
        <w:rPr>
          <w:rFonts w:ascii="Kievit Offc" w:hAnsi="Kievit Offc"/>
          <w:color w:val="231F20"/>
        </w:rPr>
        <w:t xml:space="preserve"> s</w:t>
      </w:r>
      <w:r>
        <w:rPr>
          <w:rFonts w:ascii="Kievit Offc" w:hAnsi="Kievit Offc"/>
          <w:color w:val="231F20"/>
        </w:rPr>
        <w:t>tarting</w:t>
      </w:r>
      <w:r w:rsidRPr="001F13C4">
        <w:rPr>
          <w:rFonts w:ascii="Kievit Offc" w:hAnsi="Kievit Offc"/>
          <w:color w:val="231F20"/>
        </w:rPr>
        <w:t xml:space="preserve"> out as</w:t>
      </w:r>
      <w:r>
        <w:rPr>
          <w:rFonts w:ascii="Kievit Offc" w:hAnsi="Kievit Offc"/>
          <w:color w:val="231F20"/>
        </w:rPr>
        <w:t xml:space="preserve"> </w:t>
      </w:r>
      <w:r w:rsidRPr="001F13C4">
        <w:rPr>
          <w:rFonts w:ascii="Kievit Offc" w:hAnsi="Kievit Offc"/>
          <w:color w:val="231F20"/>
        </w:rPr>
        <w:t>early</w:t>
      </w:r>
      <w:r>
        <w:rPr>
          <w:rFonts w:ascii="Kievit Offc" w:hAnsi="Kievit Offc"/>
          <w:color w:val="231F20"/>
        </w:rPr>
        <w:t>-</w:t>
      </w:r>
      <w:r w:rsidRPr="001F13C4">
        <w:rPr>
          <w:rFonts w:ascii="Kievit Offc" w:hAnsi="Kievit Offc"/>
          <w:color w:val="231F20"/>
        </w:rPr>
        <w:t>career researchers?</w:t>
      </w:r>
    </w:p>
    <w:p w14:paraId="248C34D5" w14:textId="778FF28F" w:rsidR="00E01B94" w:rsidRPr="008E5A58" w:rsidRDefault="00E01B94" w:rsidP="00E01B94">
      <w:pPr>
        <w:rPr>
          <w:rFonts w:ascii="Kievit Offc" w:hAnsi="Kievit Offc"/>
          <w:color w:val="231F20"/>
          <w:sz w:val="12"/>
          <w:szCs w:val="12"/>
        </w:rPr>
      </w:pPr>
    </w:p>
    <w:p w14:paraId="46ECC447" w14:textId="3C17EB73" w:rsidR="00637674" w:rsidRPr="00796EC8" w:rsidRDefault="00E01B94" w:rsidP="00637674">
      <w:pPr>
        <w:pStyle w:val="ListParagraph"/>
        <w:numPr>
          <w:ilvl w:val="0"/>
          <w:numId w:val="5"/>
        </w:numPr>
        <w:rPr>
          <w:rFonts w:ascii="Kievit Offc" w:hAnsi="Kievit Offc"/>
          <w:color w:val="231F20"/>
        </w:rPr>
      </w:pPr>
      <w:r w:rsidRPr="001F13C4">
        <w:rPr>
          <w:rFonts w:ascii="Kievit Offc" w:hAnsi="Kievit Offc"/>
          <w:color w:val="231F20"/>
        </w:rPr>
        <w:t xml:space="preserve">According to Dr. McKay and Dr. Monk, what appear to be some common misconceptions </w:t>
      </w:r>
      <w:r w:rsidR="004F7FB0">
        <w:rPr>
          <w:rFonts w:ascii="Kievit Offc" w:hAnsi="Kievit Offc"/>
          <w:color w:val="231F20"/>
        </w:rPr>
        <w:t>about</w:t>
      </w:r>
      <w:r w:rsidR="00470E76">
        <w:rPr>
          <w:rFonts w:ascii="Kievit Offc" w:hAnsi="Kievit Offc"/>
          <w:color w:val="231F20"/>
        </w:rPr>
        <w:t xml:space="preserve"> early-</w:t>
      </w:r>
      <w:r w:rsidRPr="001F13C4">
        <w:rPr>
          <w:rFonts w:ascii="Kievit Offc" w:hAnsi="Kievit Offc"/>
          <w:color w:val="231F20"/>
        </w:rPr>
        <w:t>career academics</w:t>
      </w:r>
      <w:r w:rsidR="00637674">
        <w:rPr>
          <w:rFonts w:ascii="Kievit Offc" w:hAnsi="Kievit Offc"/>
          <w:color w:val="231F20"/>
        </w:rPr>
        <w:t>?</w:t>
      </w:r>
    </w:p>
    <w:p w14:paraId="3A28C7DC" w14:textId="1D31AA52" w:rsidR="00637674" w:rsidRPr="00637674" w:rsidRDefault="00637674" w:rsidP="00637674">
      <w:pPr>
        <w:pStyle w:val="ListParagraph"/>
        <w:numPr>
          <w:ilvl w:val="0"/>
          <w:numId w:val="5"/>
        </w:numPr>
        <w:rPr>
          <w:rFonts w:ascii="Kievit Offc" w:hAnsi="Kievit Offc"/>
          <w:color w:val="231F20"/>
        </w:rPr>
        <w:sectPr w:rsidR="00637674" w:rsidRPr="00637674">
          <w:type w:val="continuous"/>
          <w:pgSz w:w="12240" w:h="15840"/>
          <w:pgMar w:top="720" w:right="600" w:bottom="280" w:left="600" w:header="720" w:footer="720" w:gutter="0"/>
          <w:cols w:num="2" w:space="720" w:equalWidth="0">
            <w:col w:w="5162" w:space="580"/>
            <w:col w:w="5298"/>
          </w:cols>
        </w:sectPr>
      </w:pP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2261ECC4"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F664E3" w:rsidRPr="008C378B">
          <w:rPr>
            <w:rStyle w:val="Hyperlink"/>
            <w:rFonts w:ascii="Kievit Offc" w:hAnsi="Kievit Offc"/>
          </w:rPr>
          <w:t>http://ecampus.oregonstate.edu/research/podcast/e67/)</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2A272F6D"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F20922" w:rsidRPr="008C378B">
          <w:rPr>
            <w:rStyle w:val="Hyperlink"/>
            <w:rFonts w:ascii="Kievit Offc" w:hAnsi="Kievit Offc"/>
          </w:rPr>
          <w:t>http://ecampus.oregonstate.edu/research/podcast/e67/)</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25BF6BBA"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61845">
        <w:rPr>
          <w:rFonts w:ascii="Kievit Offc" w:hAnsi="Kievit Offc"/>
          <w:color w:val="231F20"/>
        </w:rPr>
        <w:t xml:space="preserve">Dr. </w:t>
      </w:r>
      <w:r w:rsidR="00B228E7">
        <w:rPr>
          <w:rFonts w:ascii="Kievit Offc" w:hAnsi="Kievit Offc"/>
          <w:color w:val="231F20"/>
        </w:rPr>
        <w:t>Loraine McKay and Dr. Sue Monk</w:t>
      </w:r>
      <w:r w:rsidRPr="00A01F10">
        <w:rPr>
          <w:rFonts w:ascii="Kievit Offc" w:hAnsi="Kievit Offc"/>
          <w:color w:val="231F20"/>
        </w:rPr>
        <w:t xml:space="preserve"> 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2715341F" w14:textId="77777777" w:rsidR="00E632E0" w:rsidRDefault="0040010C" w:rsidP="00E632E0">
      <w:pPr>
        <w:ind w:firstLine="120"/>
        <w:rPr>
          <w:rFonts w:ascii="Kievit Offc" w:hAnsi="Kievit Offc"/>
          <w:i/>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667796">
        <w:rPr>
          <w:rFonts w:ascii="Kievit Offc" w:hAnsi="Kievit Offc"/>
          <w:color w:val="231F20"/>
        </w:rPr>
        <w:t>July 10</w:t>
      </w:r>
      <w:r w:rsidRPr="00A01F10">
        <w:rPr>
          <w:rFonts w:ascii="Kievit Offc" w:hAnsi="Kievit Offc"/>
          <w:color w:val="231F20"/>
        </w:rPr>
        <w:t xml:space="preserve">). </w:t>
      </w:r>
      <w:r w:rsidR="00C507C8" w:rsidRPr="00C507C8">
        <w:rPr>
          <w:rFonts w:ascii="Kievit Offc" w:hAnsi="Kievit Offc"/>
          <w:i/>
          <w:color w:val="231F20"/>
        </w:rPr>
        <w:t xml:space="preserve">Dr. </w:t>
      </w:r>
      <w:r w:rsidR="00667796">
        <w:rPr>
          <w:rFonts w:ascii="Kievit Offc" w:hAnsi="Kievit Offc"/>
          <w:i/>
          <w:color w:val="231F20"/>
        </w:rPr>
        <w:t>Loraine McKay and Dr. Sue Monk</w:t>
      </w:r>
      <w:r w:rsidR="00C507C8" w:rsidRPr="00C507C8">
        <w:rPr>
          <w:rFonts w:ascii="Kievit Offc" w:hAnsi="Kievit Offc"/>
          <w:i/>
          <w:color w:val="231F20"/>
        </w:rPr>
        <w:t xml:space="preserve"> on </w:t>
      </w:r>
      <w:r w:rsidR="00E632E0" w:rsidRPr="00E632E0">
        <w:rPr>
          <w:rFonts w:ascii="Kievit Offc" w:hAnsi="Kievit Offc"/>
          <w:i/>
          <w:color w:val="231F20"/>
        </w:rPr>
        <w:t xml:space="preserve">Being Early-career </w:t>
      </w:r>
    </w:p>
    <w:p w14:paraId="0BC7AA72" w14:textId="42A09F89" w:rsidR="0040010C" w:rsidRPr="00A01F10" w:rsidRDefault="00E632E0" w:rsidP="00E632E0">
      <w:pPr>
        <w:ind w:firstLine="720"/>
        <w:rPr>
          <w:rFonts w:ascii="Kievit Offc" w:hAnsi="Kievit Offc"/>
          <w:color w:val="231F20"/>
        </w:rPr>
      </w:pPr>
      <w:r w:rsidRPr="00E632E0">
        <w:rPr>
          <w:rFonts w:ascii="Kievit Offc" w:hAnsi="Kievit Offc"/>
          <w:i/>
          <w:color w:val="231F20"/>
        </w:rPr>
        <w:t>Researchers</w:t>
      </w:r>
      <w:r w:rsidR="00C507C8" w:rsidRPr="00C507C8">
        <w:rPr>
          <w:rFonts w:ascii="Kievit Offc" w:hAnsi="Kievit Offc"/>
          <w:i/>
          <w:color w:val="231F20"/>
        </w:rPr>
        <w:t xml:space="preserve"> </w:t>
      </w:r>
      <w:r w:rsidR="0040010C" w:rsidRPr="00A01F10">
        <w:rPr>
          <w:rFonts w:ascii="Kievit Offc" w:hAnsi="Kievit Offc"/>
          <w:color w:val="231F20"/>
        </w:rPr>
        <w:t>[Audio podcast].</w:t>
      </w:r>
      <w:r w:rsidR="00C507C8">
        <w:rPr>
          <w:rFonts w:ascii="Kievit Offc" w:hAnsi="Kievit Offc"/>
          <w:color w:val="231F20"/>
        </w:rPr>
        <w:t xml:space="preserve"> </w:t>
      </w:r>
      <w:r w:rsidR="0040010C" w:rsidRPr="00A01F10">
        <w:rPr>
          <w:rFonts w:ascii="Kievit Offc" w:hAnsi="Kievit Offc"/>
          <w:color w:val="231F20"/>
        </w:rPr>
        <w:t xml:space="preserve">Retrieved from </w:t>
      </w:r>
      <w:hyperlink r:id="rId12" w:history="1">
        <w:r w:rsidR="00667796" w:rsidRPr="008C378B">
          <w:rPr>
            <w:rStyle w:val="Hyperlink"/>
            <w:rFonts w:ascii="Kievit Offc" w:hAnsi="Kievit Offc"/>
          </w:rPr>
          <w:t>http://ecampus.oregonstate.edu/research/podcast/e67/</w:t>
        </w:r>
      </w:hyperlink>
      <w:r w:rsidR="00B016C4" w:rsidRPr="00A01F10">
        <w:rPr>
          <w:rFonts w:ascii="Kievit Offc" w:hAnsi="Kievit Offc"/>
          <w:color w:val="231F20"/>
        </w:rPr>
        <w:t xml:space="preserve"> </w:t>
      </w:r>
    </w:p>
    <w:p w14:paraId="37ECEEC8" w14:textId="5477C9F9" w:rsidR="00B62E72" w:rsidRPr="00A01F10" w:rsidRDefault="00B62E72">
      <w:pPr>
        <w:rPr>
          <w:rFonts w:ascii="Kievit Offc" w:hAnsi="Kievit Offc"/>
          <w:color w:val="231F20"/>
        </w:rPr>
      </w:pPr>
      <w:r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2078B275">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8A1A17" id="Line 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" strokecolor="#dc4405" strokeweight="1pt">
                <w10:wrap type="topAndBottom" anchorx="page"/>
              </v:line>
            </w:pict>
          </mc:Fallback>
        </mc:AlternateContent>
      </w:r>
    </w:p>
    <w:p w14:paraId="64E16ADD" w14:textId="77777777"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5AB72530" w:rsidR="00480CAD" w:rsidRDefault="00480CAD">
      <w:pPr>
        <w:rPr>
          <w:rFonts w:ascii="Kievit Offc" w:hAnsi="Kievit Offc"/>
          <w:color w:val="231F20"/>
        </w:rPr>
      </w:pPr>
    </w:p>
    <w:p w14:paraId="647A251A" w14:textId="380F88AC"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8E5A58">
        <w:fldChar w:fldCharType="begin"/>
      </w:r>
      <w:r w:rsidR="008E5A58">
        <w:instrText xml:space="preserve"> HYPERLINK "https://soundcloud.com/researchinaction" \t "_blank" </w:instrText>
      </w:r>
      <w:r w:rsidR="008E5A58">
        <w:fldChar w:fldCharType="separate"/>
      </w:r>
      <w:r w:rsidRPr="00A01F10">
        <w:rPr>
          <w:rStyle w:val="Hyperlink"/>
          <w:rFonts w:ascii="Kievit Offc" w:hAnsi="Kievit Offc"/>
          <w:spacing w:val="-7"/>
          <w:sz w:val="22"/>
          <w:szCs w:val="22"/>
        </w:rPr>
        <w:t>Soundcloud</w:t>
      </w:r>
      <w:proofErr w:type="spellEnd"/>
      <w:r w:rsidR="008E5A58">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ED53FD">
        <w:fldChar w:fldCharType="begin"/>
      </w:r>
      <w:r w:rsidR="00ED53FD">
        <w:instrText xml:space="preserve"> HYPERLINK "http://www.stitcher.com/podcast/research-in-action" \t "_blank" </w:instrText>
      </w:r>
      <w:r w:rsidR="00ED53FD">
        <w:fldChar w:fldCharType="separate"/>
      </w:r>
      <w:r w:rsidRPr="00A01F10">
        <w:rPr>
          <w:rStyle w:val="Hyperlink"/>
          <w:rFonts w:ascii="Kievit Offc" w:hAnsi="Kievit Offc"/>
          <w:spacing w:val="-7"/>
          <w:sz w:val="22"/>
          <w:szCs w:val="22"/>
        </w:rPr>
        <w:t>Stitcher</w:t>
      </w:r>
      <w:proofErr w:type="spellEnd"/>
      <w:r w:rsidR="00ED53FD">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ED53FD"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7205" w14:textId="77777777" w:rsidR="00FC11E3" w:rsidRDefault="00FC11E3">
      <w:r>
        <w:separator/>
      </w:r>
    </w:p>
  </w:endnote>
  <w:endnote w:type="continuationSeparator" w:id="0">
    <w:p w14:paraId="13C0FACE" w14:textId="77777777" w:rsidR="00FC11E3" w:rsidRDefault="00F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Kievit Offc">
    <w:altName w:val="Kefa"/>
    <w:charset w:val="00"/>
    <w:family w:val="auto"/>
    <w:pitch w:val="variable"/>
    <w:sig w:usb0="A00000EF" w:usb1="4000205B"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Kievit Offc Medium">
    <w:altName w:val="Dubai Medium"/>
    <w:charset w:val="00"/>
    <w:family w:val="auto"/>
    <w:pitch w:val="variable"/>
    <w:sig w:usb0="A00000EF" w:usb1="4000205B" w:usb2="00000000" w:usb3="00000000" w:csb0="00000001" w:csb1="00000000"/>
  </w:font>
  <w:font w:name="Stratum2">
    <w:altName w:val="Myriad Pro Cond"/>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7AE8A964"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ED53FD">
                            <w:rPr>
                              <w:rFonts w:ascii="Kievit Offc" w:hAnsi="Kievit Offc"/>
                              <w:noProof/>
                              <w:color w:val="231F20"/>
                            </w:rPr>
                            <w:t>2</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7AE8A964"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ED53FD">
                      <w:rPr>
                        <w:rFonts w:ascii="Kievit Offc" w:hAnsi="Kievit Offc"/>
                        <w:noProof/>
                        <w:color w:val="231F20"/>
                      </w:rPr>
                      <w:t>2</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3EDB" w14:textId="77777777" w:rsidR="00FC11E3" w:rsidRDefault="00FC11E3">
      <w:r>
        <w:separator/>
      </w:r>
    </w:p>
  </w:footnote>
  <w:footnote w:type="continuationSeparator" w:id="0">
    <w:p w14:paraId="46B073AE" w14:textId="77777777" w:rsidR="00FC11E3" w:rsidRDefault="00FC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A2DDE"/>
    <w:multiLevelType w:val="hybridMultilevel"/>
    <w:tmpl w:val="212CE0C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2"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1134F2"/>
    <w:rsid w:val="00123644"/>
    <w:rsid w:val="00150ADC"/>
    <w:rsid w:val="00155468"/>
    <w:rsid w:val="00164A35"/>
    <w:rsid w:val="001905B5"/>
    <w:rsid w:val="001A0C03"/>
    <w:rsid w:val="001D1703"/>
    <w:rsid w:val="001F13C4"/>
    <w:rsid w:val="001F40AB"/>
    <w:rsid w:val="00201F53"/>
    <w:rsid w:val="002047F0"/>
    <w:rsid w:val="00213D25"/>
    <w:rsid w:val="002429AD"/>
    <w:rsid w:val="00255D55"/>
    <w:rsid w:val="0026316C"/>
    <w:rsid w:val="002A6CE2"/>
    <w:rsid w:val="002D7BBD"/>
    <w:rsid w:val="002E4D9C"/>
    <w:rsid w:val="003106E7"/>
    <w:rsid w:val="0032134A"/>
    <w:rsid w:val="003231E7"/>
    <w:rsid w:val="00361104"/>
    <w:rsid w:val="003938E7"/>
    <w:rsid w:val="003A484F"/>
    <w:rsid w:val="003D3323"/>
    <w:rsid w:val="0040010C"/>
    <w:rsid w:val="00405C74"/>
    <w:rsid w:val="00407067"/>
    <w:rsid w:val="0041739D"/>
    <w:rsid w:val="0044357C"/>
    <w:rsid w:val="00470E76"/>
    <w:rsid w:val="00476667"/>
    <w:rsid w:val="00480CAD"/>
    <w:rsid w:val="0048605E"/>
    <w:rsid w:val="004B1D15"/>
    <w:rsid w:val="004D158C"/>
    <w:rsid w:val="004E18D5"/>
    <w:rsid w:val="004F7FB0"/>
    <w:rsid w:val="00506EAF"/>
    <w:rsid w:val="00513640"/>
    <w:rsid w:val="0053379A"/>
    <w:rsid w:val="005422CE"/>
    <w:rsid w:val="0054445E"/>
    <w:rsid w:val="00544C3D"/>
    <w:rsid w:val="005643E0"/>
    <w:rsid w:val="005975F2"/>
    <w:rsid w:val="00616F3C"/>
    <w:rsid w:val="00624551"/>
    <w:rsid w:val="00637674"/>
    <w:rsid w:val="00667796"/>
    <w:rsid w:val="00692A34"/>
    <w:rsid w:val="0069415A"/>
    <w:rsid w:val="006B20C0"/>
    <w:rsid w:val="006F6D97"/>
    <w:rsid w:val="0072421F"/>
    <w:rsid w:val="0073375C"/>
    <w:rsid w:val="00792E05"/>
    <w:rsid w:val="00796EC8"/>
    <w:rsid w:val="007B11A4"/>
    <w:rsid w:val="007B51B7"/>
    <w:rsid w:val="008021E1"/>
    <w:rsid w:val="00812B7E"/>
    <w:rsid w:val="00843569"/>
    <w:rsid w:val="00861845"/>
    <w:rsid w:val="00863512"/>
    <w:rsid w:val="0087446E"/>
    <w:rsid w:val="008A7239"/>
    <w:rsid w:val="008C560C"/>
    <w:rsid w:val="008E5A58"/>
    <w:rsid w:val="00914770"/>
    <w:rsid w:val="009818C6"/>
    <w:rsid w:val="009B126A"/>
    <w:rsid w:val="009C7267"/>
    <w:rsid w:val="009F13A8"/>
    <w:rsid w:val="00A01F10"/>
    <w:rsid w:val="00A5182A"/>
    <w:rsid w:val="00A8308C"/>
    <w:rsid w:val="00AD6B82"/>
    <w:rsid w:val="00B016C4"/>
    <w:rsid w:val="00B01EBC"/>
    <w:rsid w:val="00B17121"/>
    <w:rsid w:val="00B228E7"/>
    <w:rsid w:val="00B37E7A"/>
    <w:rsid w:val="00B42D71"/>
    <w:rsid w:val="00B53FB8"/>
    <w:rsid w:val="00B57FC8"/>
    <w:rsid w:val="00B62E72"/>
    <w:rsid w:val="00B702C0"/>
    <w:rsid w:val="00B81EB4"/>
    <w:rsid w:val="00BB12E0"/>
    <w:rsid w:val="00BF407D"/>
    <w:rsid w:val="00C30A34"/>
    <w:rsid w:val="00C507C8"/>
    <w:rsid w:val="00C62492"/>
    <w:rsid w:val="00C744D1"/>
    <w:rsid w:val="00C7508A"/>
    <w:rsid w:val="00CC2418"/>
    <w:rsid w:val="00D8499D"/>
    <w:rsid w:val="00D96881"/>
    <w:rsid w:val="00DB41D5"/>
    <w:rsid w:val="00DD0532"/>
    <w:rsid w:val="00E01B94"/>
    <w:rsid w:val="00E04016"/>
    <w:rsid w:val="00E44C41"/>
    <w:rsid w:val="00E45F54"/>
    <w:rsid w:val="00E632E0"/>
    <w:rsid w:val="00E93F78"/>
    <w:rsid w:val="00ED53FD"/>
    <w:rsid w:val="00EE5410"/>
    <w:rsid w:val="00F20922"/>
    <w:rsid w:val="00F31AB1"/>
    <w:rsid w:val="00F43042"/>
    <w:rsid w:val="00F57018"/>
    <w:rsid w:val="00F664E3"/>
    <w:rsid w:val="00FC11E3"/>
    <w:rsid w:val="00FD477D"/>
    <w:rsid w:val="00FD689F"/>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67/"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6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67/)"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67/"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6</cp:revision>
  <cp:lastPrinted>2016-08-29T20:30:00Z</cp:lastPrinted>
  <dcterms:created xsi:type="dcterms:W3CDTF">2017-06-29T23:52:00Z</dcterms:created>
  <dcterms:modified xsi:type="dcterms:W3CDTF">2017-07-10T15:35:00Z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