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bookmarkStart w:id="0" w:name="_GoBack"/>
      <w:bookmarkEnd w:id="0"/>
    </w:p>
    <w:p w14:paraId="72CFA7CD" w14:textId="77777777" w:rsidR="00FF47C5" w:rsidRPr="003A484F" w:rsidRDefault="00F43042" w:rsidP="00A17E32">
      <w:pPr>
        <w:spacing w:before="100" w:line="720" w:lineRule="exact"/>
        <w:ind w:right="456"/>
        <w:jc w:val="center"/>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77327">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7D7D5026" w:rsidR="00FF47C5" w:rsidRPr="00A01F10" w:rsidRDefault="00041256" w:rsidP="00B37E7A">
      <w:pPr>
        <w:pStyle w:val="Heading1"/>
        <w:jc w:val="center"/>
      </w:pPr>
      <w:r w:rsidRPr="00041256">
        <w:lastRenderedPageBreak/>
        <w:t xml:space="preserve">Dr. Tasha Wyatt on Unexpectedly Transitioning to a New Research Area </w:t>
      </w:r>
      <w:r w:rsidR="001905B5">
        <w:t>[</w:t>
      </w:r>
      <w:r w:rsidRPr="00041256">
        <w:t>35:13</w:t>
      </w:r>
      <w:r w:rsidR="00F43042" w:rsidRPr="00A01F10">
        <w:t>]</w:t>
      </w:r>
    </w:p>
    <w:p w14:paraId="1347D6BB" w14:textId="3B3375C0"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8A7239">
        <w:rPr>
          <w:rFonts w:ascii="Kievit Offc" w:hAnsi="Kievit Offc"/>
          <w:color w:val="231F20"/>
          <w:sz w:val="24"/>
          <w:szCs w:val="24"/>
        </w:rPr>
        <w:t>6</w:t>
      </w:r>
      <w:r w:rsidR="00041256">
        <w:rPr>
          <w:rFonts w:ascii="Kievit Offc" w:hAnsi="Kievit Offc"/>
          <w:color w:val="231F20"/>
          <w:sz w:val="24"/>
          <w:szCs w:val="24"/>
        </w:rPr>
        <w:t>9</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C62492" w:rsidRDefault="00B62E72" w:rsidP="008E5A58">
      <w:pPr>
        <w:pStyle w:val="BodyText"/>
        <w:spacing w:before="55" w:line="264" w:lineRule="auto"/>
        <w:ind w:right="154"/>
        <w:rPr>
          <w:rFonts w:ascii="Kievit Offc" w:hAnsi="Kievit Offc"/>
          <w:color w:val="231F20"/>
          <w:sz w:val="16"/>
          <w:szCs w:val="16"/>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C5292D" w:rsidRDefault="00FF47C5" w:rsidP="00B17121">
      <w:pPr>
        <w:pStyle w:val="BodyText"/>
        <w:spacing w:before="6" w:line="264" w:lineRule="auto"/>
        <w:rPr>
          <w:rFonts w:ascii="Kievit Offc" w:hAnsi="Kievit Offc"/>
          <w:sz w:val="22"/>
          <w:szCs w:val="22"/>
        </w:rPr>
      </w:pPr>
    </w:p>
    <w:p w14:paraId="691C4888" w14:textId="67AAB50D" w:rsidR="00B37E7A" w:rsidRDefault="00F43042" w:rsidP="009B78B6">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 xml:space="preserve">On this episode of the podcast, </w:t>
      </w:r>
      <w:r w:rsidR="009B78B6">
        <w:rPr>
          <w:rFonts w:ascii="Kievit Offc" w:hAnsi="Kievit Offc"/>
          <w:color w:val="231F20"/>
          <w:sz w:val="22"/>
          <w:szCs w:val="22"/>
        </w:rPr>
        <w:t xml:space="preserve">the guest is </w:t>
      </w:r>
      <w:r w:rsidR="00041256" w:rsidRPr="00041256">
        <w:rPr>
          <w:rFonts w:ascii="Kievit Offc" w:hAnsi="Kievit Offc"/>
          <w:color w:val="231F20"/>
          <w:sz w:val="22"/>
          <w:szCs w:val="22"/>
        </w:rPr>
        <w:t>Dr. Tasha Wyatt, an Educational Researcher at the Educational Innovation Institute at the Medical College of Georgia. Prior to this position at Augusta University, she facilitated professional development at the University of Hawaii where she implemented a program that taught pre-service and in-service teachers pedagogical strategies best-suited for teaching culturally and linguistically diverse students. Within health sciences research, her interests include assisting students to develop patient ownership, developing educational researchers, and leveraging the cultural assets of faculty and students in medicine.</w:t>
      </w:r>
    </w:p>
    <w:p w14:paraId="6CEE5F02" w14:textId="77777777" w:rsidR="00470E76" w:rsidRPr="00AE133A" w:rsidRDefault="00470E76" w:rsidP="008A7239">
      <w:pPr>
        <w:pStyle w:val="BodyText"/>
        <w:spacing w:line="264" w:lineRule="auto"/>
        <w:ind w:left="106" w:right="154" w:firstLine="16"/>
        <w:rPr>
          <w:rFonts w:ascii="Kievit Offc" w:hAnsi="Kievit Offc"/>
          <w:color w:val="231F20"/>
          <w:sz w:val="22"/>
          <w:szCs w:val="22"/>
        </w:rPr>
      </w:pPr>
    </w:p>
    <w:p w14:paraId="0447090B" w14:textId="41B11A0D"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w:t>
      </w:r>
      <w:r w:rsidR="00041256" w:rsidRPr="00041256">
        <w:rPr>
          <w:rFonts w:ascii="Kievit Offc" w:hAnsi="Kievit Offc"/>
          <w:color w:val="231F20"/>
          <w:sz w:val="22"/>
          <w:szCs w:val="22"/>
        </w:rPr>
        <w:t>00:00-13:07</w:t>
      </w:r>
      <w:r w:rsidR="00041256">
        <w:rPr>
          <w:rFonts w:ascii="Kievit Offc" w:hAnsi="Kievit Offc"/>
          <w:color w:val="231F20"/>
          <w:sz w:val="22"/>
          <w:szCs w:val="22"/>
        </w:rPr>
        <w:t xml:space="preserve">] </w:t>
      </w:r>
      <w:r w:rsidRPr="00B37E7A">
        <w:rPr>
          <w:rFonts w:ascii="Kievit Offc" w:hAnsi="Kievit Offc"/>
          <w:color w:val="231F20"/>
          <w:sz w:val="22"/>
          <w:szCs w:val="22"/>
        </w:rPr>
        <w:t xml:space="preserve">- In this segment, </w:t>
      </w:r>
      <w:r w:rsidR="00041256" w:rsidRPr="00041256">
        <w:rPr>
          <w:rFonts w:ascii="Kievit Offc" w:hAnsi="Kievit Offc"/>
          <w:color w:val="231F20"/>
          <w:sz w:val="22"/>
          <w:szCs w:val="22"/>
        </w:rPr>
        <w:t>Tasha shares how she found herself unexpectedly transitioning to a new research.</w:t>
      </w:r>
    </w:p>
    <w:p w14:paraId="2DD6F497" w14:textId="77777777" w:rsidR="00544C3D" w:rsidRDefault="00544C3D" w:rsidP="00796EC8">
      <w:pPr>
        <w:pStyle w:val="BodyText"/>
        <w:spacing w:line="264" w:lineRule="auto"/>
        <w:ind w:right="154"/>
        <w:rPr>
          <w:rFonts w:ascii="Kievit Offc" w:hAnsi="Kievit Offc"/>
          <w:i/>
          <w:color w:val="231F20"/>
          <w:sz w:val="22"/>
          <w:szCs w:val="22"/>
        </w:rPr>
      </w:pPr>
    </w:p>
    <w:p w14:paraId="189FB75C" w14:textId="07618FAB" w:rsidR="00544C3D" w:rsidRDefault="00B37E7A" w:rsidP="008E5A5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041256" w:rsidRPr="00041256">
        <w:rPr>
          <w:rFonts w:ascii="Kievit Offc" w:hAnsi="Kievit Offc"/>
          <w:color w:val="231F20"/>
          <w:sz w:val="22"/>
          <w:szCs w:val="22"/>
        </w:rPr>
        <w:t>13:08-23:08</w:t>
      </w:r>
      <w:r w:rsidRPr="00B37E7A">
        <w:rPr>
          <w:rFonts w:ascii="Kievit Offc" w:hAnsi="Kievit Offc"/>
          <w:color w:val="231F20"/>
          <w:sz w:val="22"/>
          <w:szCs w:val="22"/>
        </w:rPr>
        <w:t xml:space="preserve">] - In this segment, </w:t>
      </w:r>
      <w:r w:rsidR="00041256" w:rsidRPr="00041256">
        <w:rPr>
          <w:rFonts w:ascii="Kievit Offc" w:hAnsi="Kievit Offc"/>
          <w:color w:val="231F20"/>
          <w:sz w:val="22"/>
          <w:szCs w:val="22"/>
        </w:rPr>
        <w:t>Tasha shares how she keeps on foot in her original discipline while also working in a new research area.</w:t>
      </w:r>
    </w:p>
    <w:p w14:paraId="4337BDBC" w14:textId="77777777" w:rsidR="008E5A58" w:rsidRPr="00FE39E1" w:rsidRDefault="008E5A58" w:rsidP="008E5A58">
      <w:pPr>
        <w:pStyle w:val="BodyText"/>
        <w:spacing w:line="264" w:lineRule="auto"/>
        <w:ind w:left="106" w:right="154" w:firstLine="16"/>
        <w:rPr>
          <w:rFonts w:ascii="Kievit Offc" w:hAnsi="Kievit Offc"/>
          <w:color w:val="231F20"/>
          <w:sz w:val="22"/>
          <w:szCs w:val="22"/>
        </w:rPr>
      </w:pPr>
    </w:p>
    <w:p w14:paraId="741FABB1" w14:textId="3B7D92EC" w:rsidR="00B37E7A" w:rsidRPr="00796EC8" w:rsidRDefault="00041256" w:rsidP="00796EC8">
      <w:pPr>
        <w:pStyle w:val="BodyText"/>
        <w:spacing w:line="264" w:lineRule="auto"/>
        <w:ind w:left="106" w:right="154" w:firstLine="16"/>
        <w:rPr>
          <w:rFonts w:ascii="Kievit Offc" w:hAnsi="Kievit Offc"/>
          <w:color w:val="231F20"/>
          <w:sz w:val="22"/>
          <w:szCs w:val="22"/>
        </w:rPr>
      </w:pPr>
      <w:r>
        <w:rPr>
          <w:rFonts w:ascii="Kievit Offc" w:hAnsi="Kievit Offc"/>
          <w:i/>
          <w:color w:val="231F20"/>
          <w:sz w:val="22"/>
          <w:szCs w:val="22"/>
        </w:rPr>
        <w:t>Segment Three</w:t>
      </w:r>
      <w:r w:rsidR="00B37E7A" w:rsidRPr="00B37E7A">
        <w:rPr>
          <w:rFonts w:ascii="Kievit Offc" w:hAnsi="Kievit Offc"/>
          <w:color w:val="231F20"/>
          <w:sz w:val="22"/>
          <w:szCs w:val="22"/>
        </w:rPr>
        <w:t xml:space="preserve"> [</w:t>
      </w:r>
      <w:r w:rsidRPr="00041256">
        <w:rPr>
          <w:rFonts w:ascii="Kievit Offc" w:hAnsi="Kievit Offc"/>
          <w:color w:val="231F20"/>
          <w:sz w:val="22"/>
          <w:szCs w:val="22"/>
        </w:rPr>
        <w:t>23:08-35:13</w:t>
      </w:r>
      <w:r w:rsidR="00B37E7A" w:rsidRPr="00B37E7A">
        <w:rPr>
          <w:rFonts w:ascii="Kievit Offc" w:hAnsi="Kievit Offc"/>
          <w:color w:val="231F20"/>
          <w:sz w:val="22"/>
          <w:szCs w:val="22"/>
        </w:rPr>
        <w:t xml:space="preserve">]: </w:t>
      </w:r>
      <w:r>
        <w:rPr>
          <w:rFonts w:ascii="Kievit Offc" w:hAnsi="Kievit Offc"/>
          <w:color w:val="231F20"/>
          <w:sz w:val="22"/>
          <w:szCs w:val="22"/>
        </w:rPr>
        <w:t xml:space="preserve">In this segment, </w:t>
      </w:r>
      <w:r w:rsidRPr="00041256">
        <w:rPr>
          <w:rFonts w:ascii="Kievit Offc" w:hAnsi="Kievit Offc"/>
          <w:color w:val="231F20"/>
          <w:sz w:val="22"/>
          <w:szCs w:val="22"/>
        </w:rPr>
        <w:t>Tasha shares about some of her current projects.</w:t>
      </w:r>
    </w:p>
    <w:p w14:paraId="1C5A611C" w14:textId="77777777" w:rsidR="00B37E7A" w:rsidRPr="00FE39E1" w:rsidRDefault="00B37E7A" w:rsidP="00B37E7A">
      <w:pPr>
        <w:pStyle w:val="BodyText"/>
        <w:spacing w:line="264" w:lineRule="auto"/>
        <w:ind w:left="106" w:right="154" w:firstLine="16"/>
        <w:rPr>
          <w:rFonts w:ascii="Kievit Offc" w:hAnsi="Kievit Offc"/>
          <w:sz w:val="22"/>
          <w:szCs w:val="22"/>
        </w:rPr>
      </w:pPr>
    </w:p>
    <w:p w14:paraId="3ECAA8DF" w14:textId="09EC5D0E" w:rsidR="00796EC8" w:rsidRDefault="00796EC8" w:rsidP="00796EC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Bonus Clip #</w:t>
      </w:r>
      <w:r w:rsidR="00041256">
        <w:rPr>
          <w:rFonts w:ascii="Kievit Offc" w:hAnsi="Kievit Offc"/>
          <w:i/>
          <w:color w:val="231F20"/>
          <w:sz w:val="22"/>
          <w:szCs w:val="22"/>
        </w:rPr>
        <w:t>1</w:t>
      </w:r>
      <w:r w:rsidRPr="00B37E7A">
        <w:rPr>
          <w:rFonts w:ascii="Kievit Offc" w:hAnsi="Kievit Offc"/>
          <w:color w:val="231F20"/>
          <w:sz w:val="22"/>
          <w:szCs w:val="22"/>
        </w:rPr>
        <w:t xml:space="preserve"> [</w:t>
      </w:r>
      <w:r w:rsidR="00041256" w:rsidRPr="00041256">
        <w:rPr>
          <w:rFonts w:ascii="Kievit Offc" w:hAnsi="Kievit Offc"/>
          <w:color w:val="231F20"/>
          <w:sz w:val="22"/>
          <w:szCs w:val="22"/>
        </w:rPr>
        <w:t>00:00-5:34</w:t>
      </w:r>
      <w:r w:rsidRPr="00B37E7A">
        <w:rPr>
          <w:rFonts w:ascii="Kievit Offc" w:hAnsi="Kievit Offc"/>
          <w:color w:val="231F20"/>
          <w:sz w:val="22"/>
          <w:szCs w:val="22"/>
        </w:rPr>
        <w:t xml:space="preserve">]: </w:t>
      </w:r>
      <w:r w:rsidR="00041256" w:rsidRPr="00041256">
        <w:rPr>
          <w:rFonts w:ascii="Kievit Offc" w:hAnsi="Kievit Offc"/>
          <w:color w:val="231F20"/>
          <w:sz w:val="22"/>
          <w:szCs w:val="22"/>
        </w:rPr>
        <w:t>Tasha Discusses the Identity Confusion of Transitioning to a New Research Area</w:t>
      </w:r>
    </w:p>
    <w:p w14:paraId="4EFBEC72" w14:textId="558484FB" w:rsidR="00041256" w:rsidRDefault="00041256" w:rsidP="00796EC8">
      <w:pPr>
        <w:pStyle w:val="BodyText"/>
        <w:spacing w:line="264" w:lineRule="auto"/>
        <w:ind w:left="106" w:right="154" w:firstLine="16"/>
        <w:rPr>
          <w:rFonts w:ascii="Kievit Offc" w:hAnsi="Kievit Offc"/>
          <w:color w:val="231F20"/>
          <w:sz w:val="22"/>
          <w:szCs w:val="22"/>
        </w:rPr>
      </w:pPr>
    </w:p>
    <w:p w14:paraId="57EE834C" w14:textId="3A8ADC02" w:rsidR="00041256" w:rsidRPr="00796EC8" w:rsidRDefault="00041256" w:rsidP="00041256">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Bonus Clip #</w:t>
      </w:r>
      <w:r>
        <w:rPr>
          <w:rFonts w:ascii="Kievit Offc" w:hAnsi="Kievit Offc"/>
          <w:i/>
          <w:color w:val="231F20"/>
          <w:sz w:val="22"/>
          <w:szCs w:val="22"/>
        </w:rPr>
        <w:t>2</w:t>
      </w:r>
      <w:r w:rsidRPr="00B37E7A">
        <w:rPr>
          <w:rFonts w:ascii="Kievit Offc" w:hAnsi="Kievit Offc"/>
          <w:color w:val="231F20"/>
          <w:sz w:val="22"/>
          <w:szCs w:val="22"/>
        </w:rPr>
        <w:t xml:space="preserve"> [</w:t>
      </w:r>
      <w:r w:rsidRPr="00041256">
        <w:rPr>
          <w:rFonts w:ascii="Kievit Offc" w:hAnsi="Kievit Offc"/>
          <w:color w:val="231F20"/>
          <w:sz w:val="22"/>
          <w:szCs w:val="22"/>
        </w:rPr>
        <w:t>00:00-3:56</w:t>
      </w:r>
      <w:r w:rsidRPr="00B37E7A">
        <w:rPr>
          <w:rFonts w:ascii="Kievit Offc" w:hAnsi="Kievit Offc"/>
          <w:color w:val="231F20"/>
          <w:sz w:val="22"/>
          <w:szCs w:val="22"/>
        </w:rPr>
        <w:t xml:space="preserve">]: </w:t>
      </w:r>
      <w:r w:rsidRPr="00041256">
        <w:rPr>
          <w:rFonts w:ascii="Kievit Offc" w:hAnsi="Kievit Offc"/>
          <w:color w:val="231F20"/>
          <w:sz w:val="22"/>
          <w:szCs w:val="22"/>
        </w:rPr>
        <w:t>The Importance of Reflection for Researchers</w:t>
      </w:r>
    </w:p>
    <w:p w14:paraId="155FDAC5" w14:textId="77777777" w:rsidR="00796EC8" w:rsidRPr="00FE39E1" w:rsidRDefault="00796EC8" w:rsidP="00B37E7A">
      <w:pPr>
        <w:pStyle w:val="BodyText"/>
        <w:spacing w:line="264" w:lineRule="auto"/>
        <w:ind w:left="106" w:right="154" w:firstLine="16"/>
        <w:rPr>
          <w:rFonts w:ascii="Kievit Offc" w:hAnsi="Kievit Offc"/>
          <w:sz w:val="22"/>
          <w:szCs w:val="22"/>
        </w:rPr>
      </w:pPr>
    </w:p>
    <w:p w14:paraId="1A66CF4D" w14:textId="1BF8BD44" w:rsidR="00C507C8" w:rsidRDefault="00F43042" w:rsidP="00B17121">
      <w:pPr>
        <w:pStyle w:val="BodyText"/>
        <w:spacing w:line="264" w:lineRule="auto"/>
        <w:ind w:left="124" w:right="153" w:firstLine="4"/>
        <w:rPr>
          <w:rStyle w:val="Hyperlink"/>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471A0C" w:rsidRPr="00787437">
          <w:rPr>
            <w:rStyle w:val="Hyperlink"/>
            <w:rFonts w:ascii="Kievit Offc" w:hAnsi="Kievit Offc"/>
            <w:sz w:val="22"/>
            <w:szCs w:val="22"/>
          </w:rPr>
          <w:t>http://ecampus.oregonstate.edu/research/podcast/e69/</w:t>
        </w:r>
      </w:hyperlink>
    </w:p>
    <w:p w14:paraId="3A566123" w14:textId="56FDCF0B" w:rsidR="0087446E" w:rsidRPr="003D3323" w:rsidRDefault="00B016C4" w:rsidP="00470E76">
      <w:pPr>
        <w:pStyle w:val="BodyText"/>
        <w:spacing w:line="264" w:lineRule="auto"/>
        <w:ind w:right="153"/>
        <w:rPr>
          <w:rFonts w:ascii="Kievit Offc" w:hAnsi="Kievit Offc"/>
          <w:sz w:val="12"/>
          <w:szCs w:val="12"/>
        </w:rPr>
      </w:pPr>
      <w:r w:rsidRPr="00A01F10">
        <w:rPr>
          <w:rFonts w:ascii="Kievit Offc" w:hAnsi="Kievit Offc"/>
          <w:sz w:val="22"/>
          <w:szCs w:val="22"/>
        </w:rPr>
        <w:t xml:space="preserve"> </w:t>
      </w:r>
    </w:p>
    <w:p w14:paraId="3E9AAA16" w14:textId="028DC455"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C62492" w:rsidRDefault="00B62E72" w:rsidP="00B62E72">
      <w:pPr>
        <w:pStyle w:val="BodyText"/>
        <w:spacing w:line="292" w:lineRule="auto"/>
        <w:ind w:left="124" w:right="153" w:firstLine="4"/>
        <w:rPr>
          <w:rFonts w:ascii="Kievit Offc" w:hAnsi="Kievit Offc"/>
          <w:color w:val="231F20"/>
          <w:sz w:val="16"/>
          <w:szCs w:val="16"/>
        </w:rPr>
      </w:pPr>
    </w:p>
    <w:p w14:paraId="69ABC35A" w14:textId="76CCAD66" w:rsidR="0072421F" w:rsidRPr="00A01F10" w:rsidRDefault="00F43042" w:rsidP="00B62E72">
      <w:pPr>
        <w:pStyle w:val="BodyText"/>
        <w:spacing w:line="292" w:lineRule="auto"/>
        <w:ind w:left="124" w:right="153" w:firstLine="4"/>
        <w:rPr>
          <w:rFonts w:ascii="Kievit Offc" w:hAnsi="Kievit Offc"/>
          <w:sz w:val="22"/>
          <w:szCs w:val="22"/>
        </w:rPr>
      </w:pPr>
      <w:r w:rsidRPr="00A01F10">
        <w:rPr>
          <w:rFonts w:ascii="Kievit Offc" w:hAnsi="Kievit Offc"/>
          <w:color w:val="231F20"/>
          <w:sz w:val="22"/>
          <w:szCs w:val="22"/>
        </w:rPr>
        <w:t>By listening to this episode, students will be able to:</w:t>
      </w:r>
    </w:p>
    <w:p w14:paraId="08050B56" w14:textId="77777777" w:rsidR="00C7508A" w:rsidRPr="00C62492" w:rsidRDefault="00C7508A" w:rsidP="00C7508A">
      <w:pPr>
        <w:pStyle w:val="ListParagraph"/>
        <w:tabs>
          <w:tab w:val="left" w:pos="501"/>
        </w:tabs>
        <w:spacing w:line="264" w:lineRule="auto"/>
        <w:ind w:right="377" w:firstLine="0"/>
        <w:rPr>
          <w:rFonts w:ascii="Kievit Offc" w:hAnsi="Kievit Offc"/>
          <w:sz w:val="12"/>
          <w:szCs w:val="12"/>
        </w:rPr>
      </w:pPr>
    </w:p>
    <w:p w14:paraId="7D4DAFBF" w14:textId="0E4D7780" w:rsidR="00080F25" w:rsidRDefault="00D816D1" w:rsidP="00D816D1">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rPr>
        <w:t>Provide an example of how</w:t>
      </w:r>
      <w:r w:rsidR="000F761F">
        <w:rPr>
          <w:rFonts w:ascii="Kievit Offc" w:hAnsi="Kievit Offc"/>
        </w:rPr>
        <w:t xml:space="preserve"> research skills can be transferrable between different research areas</w:t>
      </w:r>
    </w:p>
    <w:p w14:paraId="4CEE34E1" w14:textId="77777777" w:rsidR="00D816D1" w:rsidRPr="00F76B2F" w:rsidRDefault="00D816D1" w:rsidP="00D816D1">
      <w:pPr>
        <w:pStyle w:val="ListParagraph"/>
        <w:tabs>
          <w:tab w:val="left" w:pos="501"/>
        </w:tabs>
        <w:spacing w:line="264" w:lineRule="auto"/>
        <w:ind w:left="524" w:right="377" w:firstLine="0"/>
        <w:rPr>
          <w:rFonts w:ascii="Kievit Offc" w:hAnsi="Kievit Offc"/>
          <w:sz w:val="12"/>
          <w:szCs w:val="12"/>
        </w:rPr>
      </w:pPr>
    </w:p>
    <w:p w14:paraId="77328890" w14:textId="562C4F96" w:rsidR="00BD3CE5" w:rsidRPr="00080F25" w:rsidRDefault="004B003F" w:rsidP="00BD3CE5">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D</w:t>
      </w:r>
      <w:r w:rsidR="000F761F">
        <w:rPr>
          <w:rFonts w:ascii="Kievit Offc" w:hAnsi="Kievit Offc"/>
          <w:color w:val="231F20"/>
        </w:rPr>
        <w:t>escribe some of the challenges researchers may encounter in transitioning to new research areas</w:t>
      </w:r>
      <w:r>
        <w:rPr>
          <w:rFonts w:ascii="Kievit Offc" w:hAnsi="Kievit Offc"/>
          <w:color w:val="231F20"/>
        </w:rPr>
        <w:t xml:space="preserve"> </w:t>
      </w:r>
    </w:p>
    <w:p w14:paraId="00018165" w14:textId="23270809" w:rsidR="00080F25" w:rsidRPr="00F76B2F" w:rsidRDefault="00080F25" w:rsidP="00080F25">
      <w:pPr>
        <w:tabs>
          <w:tab w:val="left" w:pos="501"/>
        </w:tabs>
        <w:spacing w:line="264" w:lineRule="auto"/>
        <w:ind w:right="377"/>
        <w:rPr>
          <w:rFonts w:ascii="Kievit Offc" w:hAnsi="Kievit Offc"/>
          <w:sz w:val="12"/>
          <w:szCs w:val="12"/>
        </w:rPr>
      </w:pPr>
    </w:p>
    <w:p w14:paraId="5B4A195D" w14:textId="6497ED3E" w:rsidR="00792E05" w:rsidRPr="00AE133A" w:rsidRDefault="009E30D8"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D</w:t>
      </w:r>
      <w:r w:rsidR="00D816D1">
        <w:rPr>
          <w:rFonts w:ascii="Kievit Offc" w:hAnsi="Kievit Offc"/>
          <w:color w:val="231F20"/>
        </w:rPr>
        <w:t xml:space="preserve">iscuss an example of some of the benefits a researcher may encounter in transitioning to a new research area </w:t>
      </w:r>
    </w:p>
    <w:p w14:paraId="0EFE33A8" w14:textId="77777777" w:rsidR="00AE133A" w:rsidRPr="00F76B2F" w:rsidRDefault="00AE133A" w:rsidP="00F76B2F">
      <w:pPr>
        <w:rPr>
          <w:rFonts w:ascii="Kievit Offc" w:hAnsi="Kievit Offc"/>
          <w:sz w:val="12"/>
          <w:szCs w:val="12"/>
        </w:rPr>
      </w:pPr>
    </w:p>
    <w:p w14:paraId="3C620773" w14:textId="27EF8890" w:rsidR="00AE133A" w:rsidRPr="00D816D1" w:rsidRDefault="00BD3CE5" w:rsidP="00AE133A">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rPr>
        <w:t xml:space="preserve">Review </w:t>
      </w:r>
      <w:r w:rsidR="000F761F">
        <w:rPr>
          <w:rFonts w:ascii="Kievit Offc" w:hAnsi="Kievit Offc"/>
        </w:rPr>
        <w:t>strategies for practicing self-reflection as a researcher</w:t>
      </w:r>
    </w:p>
    <w:p w14:paraId="013687A7" w14:textId="77777777" w:rsidR="0087446E" w:rsidRPr="00C62492" w:rsidRDefault="0087446E" w:rsidP="00796EC8">
      <w:pPr>
        <w:pStyle w:val="BodyText"/>
        <w:rPr>
          <w:rFonts w:ascii="Kievit Offc" w:hAnsi="Kievit Offc"/>
          <w:color w:val="231F20"/>
          <w:sz w:val="16"/>
          <w:szCs w:val="16"/>
        </w:rPr>
      </w:pPr>
    </w:p>
    <w:p w14:paraId="7E84FDA1" w14:textId="17F5722D" w:rsidR="00FF47C5" w:rsidRPr="00A01F10" w:rsidRDefault="00AD6B82" w:rsidP="008A7239">
      <w:pPr>
        <w:pStyle w:val="Heading1"/>
      </w:pPr>
      <w:r w:rsidRPr="00A01F10">
        <w:t>Guiding Questions for L</w:t>
      </w:r>
      <w:r w:rsidR="00F43042" w:rsidRPr="00A01F10">
        <w:t>istening</w:t>
      </w:r>
    </w:p>
    <w:p w14:paraId="17A2D3D3" w14:textId="6CF04D85" w:rsidR="00B228E7" w:rsidRPr="008E5A58" w:rsidRDefault="00B228E7" w:rsidP="00B228E7">
      <w:pPr>
        <w:rPr>
          <w:rFonts w:ascii="Kievit Offc" w:hAnsi="Kievit Offc"/>
          <w:color w:val="231F20"/>
          <w:sz w:val="12"/>
          <w:szCs w:val="12"/>
        </w:rPr>
      </w:pPr>
    </w:p>
    <w:p w14:paraId="5CA5038B" w14:textId="40EAAC20" w:rsidR="00B228E7" w:rsidRDefault="00596150" w:rsidP="00875C23">
      <w:pPr>
        <w:pStyle w:val="ListParagraph"/>
        <w:numPr>
          <w:ilvl w:val="0"/>
          <w:numId w:val="7"/>
        </w:numPr>
        <w:ind w:left="480"/>
        <w:rPr>
          <w:rFonts w:ascii="Kievit Offc" w:hAnsi="Kievit Offc"/>
          <w:color w:val="231F20"/>
        </w:rPr>
      </w:pPr>
      <w:r>
        <w:rPr>
          <w:rFonts w:ascii="Kievit Offc" w:hAnsi="Kievit Offc"/>
          <w:color w:val="231F20"/>
        </w:rPr>
        <w:t xml:space="preserve">What did Dr. Wyatt discover about the transferability of her skills </w:t>
      </w:r>
      <w:r w:rsidR="00B80362">
        <w:rPr>
          <w:rFonts w:ascii="Kievit Offc" w:hAnsi="Kievit Offc"/>
          <w:color w:val="231F20"/>
        </w:rPr>
        <w:t xml:space="preserve">from her former research area to </w:t>
      </w:r>
      <w:r w:rsidR="00C7793C">
        <w:rPr>
          <w:rFonts w:ascii="Kievit Offc" w:hAnsi="Kievit Offc"/>
          <w:color w:val="231F20"/>
        </w:rPr>
        <w:t>a new research area</w:t>
      </w:r>
      <w:r>
        <w:rPr>
          <w:rFonts w:ascii="Kievit Offc" w:hAnsi="Kievit Offc"/>
          <w:color w:val="231F20"/>
        </w:rPr>
        <w:t xml:space="preserve">? </w:t>
      </w:r>
    </w:p>
    <w:p w14:paraId="4046DFF8" w14:textId="68AFE423" w:rsidR="00B228E7" w:rsidRPr="00F76B2F" w:rsidRDefault="00B228E7" w:rsidP="00875C23">
      <w:pPr>
        <w:rPr>
          <w:rFonts w:ascii="Kievit Offc" w:hAnsi="Kievit Offc"/>
          <w:color w:val="231F20"/>
          <w:sz w:val="16"/>
          <w:szCs w:val="16"/>
        </w:rPr>
      </w:pPr>
    </w:p>
    <w:p w14:paraId="7B7BF959" w14:textId="043DE400" w:rsidR="00CF774E" w:rsidRPr="00FD1553" w:rsidRDefault="00CF774E" w:rsidP="00875C23">
      <w:pPr>
        <w:pStyle w:val="ListParagraph"/>
        <w:numPr>
          <w:ilvl w:val="0"/>
          <w:numId w:val="7"/>
        </w:numPr>
        <w:ind w:left="480"/>
        <w:rPr>
          <w:rFonts w:ascii="Kievit Offc" w:hAnsi="Kievit Offc"/>
          <w:color w:val="231F20"/>
          <w:sz w:val="12"/>
          <w:szCs w:val="12"/>
        </w:rPr>
      </w:pPr>
      <w:r w:rsidRPr="00CF774E">
        <w:rPr>
          <w:rFonts w:ascii="Kievit Offc" w:hAnsi="Kievit Offc"/>
          <w:color w:val="231F20"/>
        </w:rPr>
        <w:t xml:space="preserve">What </w:t>
      </w:r>
      <w:r w:rsidR="00596150">
        <w:rPr>
          <w:rFonts w:ascii="Kievit Offc" w:hAnsi="Kievit Offc"/>
          <w:color w:val="231F20"/>
        </w:rPr>
        <w:t xml:space="preserve">does Dr. Wyatt explain is one of the reasons she wanted </w:t>
      </w:r>
      <w:r w:rsidR="00C7793C">
        <w:rPr>
          <w:rFonts w:ascii="Kievit Offc" w:hAnsi="Kievit Offc"/>
          <w:color w:val="231F20"/>
        </w:rPr>
        <w:t>share her story on</w:t>
      </w:r>
      <w:r w:rsidR="00596150">
        <w:rPr>
          <w:rFonts w:ascii="Kievit Offc" w:hAnsi="Kievit Offc"/>
          <w:color w:val="231F20"/>
        </w:rPr>
        <w:t xml:space="preserve"> the RIA podcast?</w:t>
      </w:r>
    </w:p>
    <w:p w14:paraId="009ED880" w14:textId="293C1CA4" w:rsidR="001F13C4" w:rsidRPr="00F76B2F" w:rsidRDefault="001F13C4" w:rsidP="00875C23">
      <w:pPr>
        <w:rPr>
          <w:rFonts w:ascii="Kievit Offc" w:hAnsi="Kievit Offc"/>
          <w:color w:val="231F20"/>
          <w:sz w:val="16"/>
          <w:szCs w:val="16"/>
        </w:rPr>
      </w:pPr>
    </w:p>
    <w:p w14:paraId="248C34D5" w14:textId="4DBD3FBC" w:rsidR="00E01B94" w:rsidRPr="00F76B2F" w:rsidRDefault="001721AD" w:rsidP="00875C23">
      <w:pPr>
        <w:pStyle w:val="ListParagraph"/>
        <w:numPr>
          <w:ilvl w:val="0"/>
          <w:numId w:val="7"/>
        </w:numPr>
        <w:ind w:left="480"/>
        <w:rPr>
          <w:rFonts w:ascii="Kievit Offc" w:hAnsi="Kievit Offc"/>
          <w:color w:val="231F20"/>
          <w:sz w:val="12"/>
          <w:szCs w:val="12"/>
        </w:rPr>
      </w:pPr>
      <w:r>
        <w:rPr>
          <w:rFonts w:ascii="Kievit Offc" w:hAnsi="Kievit Offc"/>
          <w:color w:val="231F20"/>
        </w:rPr>
        <w:t xml:space="preserve">What does Dr. Wyatt describe </w:t>
      </w:r>
      <w:r w:rsidR="0074259B">
        <w:rPr>
          <w:rFonts w:ascii="Kievit Offc" w:hAnsi="Kievit Offc"/>
          <w:color w:val="231F20"/>
        </w:rPr>
        <w:t>are some of</w:t>
      </w:r>
      <w:r>
        <w:rPr>
          <w:rFonts w:ascii="Kievit Offc" w:hAnsi="Kievit Offc"/>
          <w:color w:val="231F20"/>
        </w:rPr>
        <w:t xml:space="preserve"> the unexpected benefits she has encountered as a </w:t>
      </w:r>
      <w:r w:rsidR="0074259B">
        <w:rPr>
          <w:rFonts w:ascii="Kievit Offc" w:hAnsi="Kievit Offc"/>
          <w:color w:val="231F20"/>
        </w:rPr>
        <w:t>result of this transition into a</w:t>
      </w:r>
      <w:r>
        <w:rPr>
          <w:rFonts w:ascii="Kievit Offc" w:hAnsi="Kievit Offc"/>
          <w:color w:val="231F20"/>
        </w:rPr>
        <w:t xml:space="preserve"> new research area?</w:t>
      </w:r>
    </w:p>
    <w:p w14:paraId="7042E071" w14:textId="7FD16B45" w:rsidR="00F76B2F" w:rsidRPr="00F76B2F" w:rsidRDefault="00F76B2F" w:rsidP="00F76B2F">
      <w:pPr>
        <w:rPr>
          <w:rFonts w:ascii="Kievit Offc" w:hAnsi="Kievit Offc"/>
          <w:color w:val="231F20"/>
          <w:sz w:val="16"/>
          <w:szCs w:val="16"/>
        </w:rPr>
      </w:pPr>
    </w:p>
    <w:p w14:paraId="67448CBD" w14:textId="786B0606" w:rsidR="00AE133A" w:rsidRDefault="00F76B2F" w:rsidP="00AC627D">
      <w:pPr>
        <w:pStyle w:val="ListParagraph"/>
        <w:numPr>
          <w:ilvl w:val="0"/>
          <w:numId w:val="7"/>
        </w:numPr>
        <w:ind w:left="480"/>
        <w:rPr>
          <w:rFonts w:ascii="Kievit Offc" w:hAnsi="Kievit Offc"/>
          <w:color w:val="231F20"/>
        </w:rPr>
      </w:pPr>
      <w:r>
        <w:rPr>
          <w:rFonts w:ascii="Kievit Offc" w:hAnsi="Kievit Offc"/>
          <w:color w:val="231F20"/>
        </w:rPr>
        <w:t xml:space="preserve">How does Dr. Wyatt explain </w:t>
      </w:r>
      <w:r w:rsidR="00903667">
        <w:rPr>
          <w:rFonts w:ascii="Kievit Offc" w:hAnsi="Kievit Offc"/>
          <w:color w:val="231F20"/>
        </w:rPr>
        <w:t>she has been able</w:t>
      </w:r>
      <w:r w:rsidR="003648CF">
        <w:rPr>
          <w:rFonts w:ascii="Kievit Offc" w:hAnsi="Kievit Offc"/>
          <w:color w:val="231F20"/>
        </w:rPr>
        <w:t xml:space="preserve"> to draw from her experience working in indigenous education and apply it to her current research area?</w:t>
      </w:r>
    </w:p>
    <w:p w14:paraId="5F015209" w14:textId="405ED560" w:rsidR="009769D2" w:rsidRPr="00F76B2F" w:rsidRDefault="009769D2" w:rsidP="009769D2">
      <w:pPr>
        <w:rPr>
          <w:rFonts w:ascii="Kievit Offc" w:hAnsi="Kievit Offc"/>
          <w:color w:val="231F20"/>
          <w:sz w:val="16"/>
          <w:szCs w:val="16"/>
        </w:rPr>
      </w:pPr>
    </w:p>
    <w:p w14:paraId="3A28C7DC" w14:textId="2063A4DE" w:rsidR="00637674" w:rsidRPr="00C938A8" w:rsidRDefault="00AE133A" w:rsidP="00875C23">
      <w:pPr>
        <w:pStyle w:val="ListParagraph"/>
        <w:numPr>
          <w:ilvl w:val="0"/>
          <w:numId w:val="7"/>
        </w:numPr>
        <w:ind w:left="480"/>
        <w:rPr>
          <w:rFonts w:ascii="Kievit Offc" w:hAnsi="Kievit Offc"/>
          <w:color w:val="231F20"/>
        </w:rPr>
      </w:pPr>
      <w:r>
        <w:rPr>
          <w:rFonts w:ascii="Kievit Offc" w:hAnsi="Kievit Offc"/>
          <w:color w:val="231F20"/>
        </w:rPr>
        <w:t xml:space="preserve">What </w:t>
      </w:r>
      <w:r w:rsidR="00DC4967">
        <w:rPr>
          <w:rFonts w:ascii="Kievit Offc" w:hAnsi="Kievit Offc"/>
          <w:color w:val="231F20"/>
        </w:rPr>
        <w:t xml:space="preserve">are some </w:t>
      </w:r>
      <w:r w:rsidR="00D816D1">
        <w:rPr>
          <w:rFonts w:ascii="Kievit Offc" w:hAnsi="Kievit Offc"/>
          <w:color w:val="231F20"/>
        </w:rPr>
        <w:t xml:space="preserve">transition strategies Dr. Wyatt offers to researchers </w:t>
      </w:r>
      <w:r w:rsidR="00DC4967">
        <w:rPr>
          <w:rFonts w:ascii="Kievit Offc" w:hAnsi="Kievit Offc"/>
          <w:color w:val="231F20"/>
        </w:rPr>
        <w:t xml:space="preserve">who may be </w:t>
      </w:r>
      <w:r w:rsidR="00F76B2F">
        <w:rPr>
          <w:rFonts w:ascii="Kievit Offc" w:hAnsi="Kievit Offc"/>
          <w:color w:val="231F20"/>
        </w:rPr>
        <w:t>moving</w:t>
      </w:r>
      <w:r w:rsidR="00DC4967">
        <w:rPr>
          <w:rFonts w:ascii="Kievit Offc" w:hAnsi="Kievit Offc"/>
          <w:color w:val="231F20"/>
        </w:rPr>
        <w:t xml:space="preserve"> into a new research area?</w:t>
      </w:r>
    </w:p>
    <w:p w14:paraId="56AF39EB" w14:textId="005AD5FC" w:rsidR="00210238" w:rsidRPr="00F76B2F" w:rsidRDefault="00210238" w:rsidP="00875C23">
      <w:pPr>
        <w:rPr>
          <w:rFonts w:ascii="Kievit Offc" w:hAnsi="Kievit Offc"/>
          <w:color w:val="231F20"/>
          <w:sz w:val="16"/>
          <w:szCs w:val="16"/>
        </w:rPr>
      </w:pPr>
    </w:p>
    <w:p w14:paraId="37CFC9DD" w14:textId="3CF416AC" w:rsidR="00210238" w:rsidRDefault="00A53E15" w:rsidP="00875C23">
      <w:pPr>
        <w:pStyle w:val="ListParagraph"/>
        <w:numPr>
          <w:ilvl w:val="0"/>
          <w:numId w:val="7"/>
        </w:numPr>
        <w:ind w:left="480"/>
        <w:rPr>
          <w:rFonts w:ascii="Kievit Offc" w:hAnsi="Kievit Offc"/>
          <w:color w:val="231F20"/>
        </w:rPr>
      </w:pPr>
      <w:r>
        <w:rPr>
          <w:rFonts w:ascii="Kievit Offc" w:hAnsi="Kievit Offc"/>
          <w:color w:val="231F20"/>
        </w:rPr>
        <w:t xml:space="preserve">How </w:t>
      </w:r>
      <w:r w:rsidR="009D3882">
        <w:rPr>
          <w:rFonts w:ascii="Kievit Offc" w:hAnsi="Kievit Offc"/>
          <w:color w:val="231F20"/>
        </w:rPr>
        <w:t xml:space="preserve">and why </w:t>
      </w:r>
      <w:r>
        <w:rPr>
          <w:rFonts w:ascii="Kievit Offc" w:hAnsi="Kievit Offc"/>
          <w:color w:val="231F20"/>
        </w:rPr>
        <w:t>does Dr. Wyatt remain engaged in her former research field?</w:t>
      </w:r>
    </w:p>
    <w:p w14:paraId="7ED58BAA" w14:textId="14F6D0EF" w:rsidR="00F76B2F" w:rsidRPr="00F76B2F" w:rsidRDefault="00F76B2F" w:rsidP="00903667">
      <w:pPr>
        <w:pStyle w:val="ListParagraph"/>
        <w:rPr>
          <w:rFonts w:ascii="Kievit Offc" w:hAnsi="Kievit Offc"/>
          <w:color w:val="231F20"/>
          <w:sz w:val="16"/>
          <w:szCs w:val="16"/>
        </w:rPr>
      </w:pPr>
    </w:p>
    <w:p w14:paraId="69F82628" w14:textId="7F6FB33D" w:rsidR="00903667" w:rsidRPr="00903667" w:rsidRDefault="00903667" w:rsidP="00903667">
      <w:pPr>
        <w:pStyle w:val="ListParagraph"/>
        <w:numPr>
          <w:ilvl w:val="0"/>
          <w:numId w:val="7"/>
        </w:numPr>
        <w:ind w:left="480"/>
        <w:rPr>
          <w:rFonts w:ascii="Kievit Offc" w:hAnsi="Kievit Offc"/>
          <w:color w:val="231F20"/>
        </w:rPr>
      </w:pPr>
      <w:r>
        <w:rPr>
          <w:rFonts w:ascii="Kievit Offc" w:hAnsi="Kievit Offc"/>
          <w:color w:val="231F20"/>
        </w:rPr>
        <w:t>According to Dr. Wyatt, what is an important question for researchers to ask themselves?</w:t>
      </w:r>
    </w:p>
    <w:p w14:paraId="1683F898" w14:textId="515F3620" w:rsidR="00F25F67" w:rsidRPr="00F76B2F" w:rsidRDefault="00F25F67" w:rsidP="00875C23">
      <w:pPr>
        <w:rPr>
          <w:rFonts w:ascii="Kievit Offc" w:hAnsi="Kievit Offc"/>
          <w:color w:val="231F20"/>
          <w:sz w:val="16"/>
          <w:szCs w:val="16"/>
        </w:rPr>
      </w:pPr>
    </w:p>
    <w:p w14:paraId="29272206" w14:textId="3325550B" w:rsidR="00875C23" w:rsidRDefault="00875C23" w:rsidP="00875C23">
      <w:pPr>
        <w:pStyle w:val="ListParagraph"/>
        <w:numPr>
          <w:ilvl w:val="0"/>
          <w:numId w:val="7"/>
        </w:numPr>
        <w:ind w:left="480"/>
        <w:rPr>
          <w:rFonts w:ascii="Kievit Offc" w:hAnsi="Kievit Offc"/>
          <w:color w:val="231F20"/>
        </w:rPr>
      </w:pPr>
      <w:r w:rsidRPr="00875C23">
        <w:rPr>
          <w:rFonts w:ascii="Kievit Offc" w:hAnsi="Kievit Offc"/>
          <w:color w:val="231F20"/>
        </w:rPr>
        <w:t xml:space="preserve">What </w:t>
      </w:r>
      <w:r w:rsidR="001E16BD" w:rsidRPr="00903667">
        <w:rPr>
          <w:rFonts w:ascii="Kievit Offc" w:hAnsi="Kievit Offc"/>
          <w:color w:val="231F20"/>
        </w:rPr>
        <w:t>does Dr. Wyatt explain she learned about the impact of transitioning to a new research area on her research identity?</w:t>
      </w:r>
      <w:r w:rsidR="001E16BD">
        <w:rPr>
          <w:rFonts w:ascii="Kievit Offc" w:hAnsi="Kievit Offc"/>
          <w:color w:val="231F20"/>
        </w:rPr>
        <w:t xml:space="preserve"> </w:t>
      </w:r>
      <w:r w:rsidR="00903667">
        <w:rPr>
          <w:rFonts w:ascii="Kievit Offc" w:hAnsi="Kievit Offc"/>
          <w:color w:val="231F20"/>
        </w:rPr>
        <w:t xml:space="preserve">(See also, </w:t>
      </w:r>
      <w:r w:rsidR="00AF6204">
        <w:rPr>
          <w:rFonts w:ascii="Kievit Offc" w:hAnsi="Kievit Offc"/>
          <w:color w:val="231F20"/>
        </w:rPr>
        <w:t xml:space="preserve">Bonus </w:t>
      </w:r>
      <w:r w:rsidR="00903667">
        <w:rPr>
          <w:rFonts w:ascii="Kievit Offc" w:hAnsi="Kievit Offc"/>
          <w:color w:val="231F20"/>
        </w:rPr>
        <w:t>C</w:t>
      </w:r>
      <w:r w:rsidR="00AF6204">
        <w:rPr>
          <w:rFonts w:ascii="Kievit Offc" w:hAnsi="Kievit Offc"/>
          <w:color w:val="231F20"/>
        </w:rPr>
        <w:t xml:space="preserve">lip </w:t>
      </w:r>
      <w:r w:rsidR="00903667">
        <w:rPr>
          <w:rFonts w:ascii="Kievit Offc" w:hAnsi="Kievit Offc"/>
          <w:color w:val="231F20"/>
        </w:rPr>
        <w:t>#</w:t>
      </w:r>
      <w:r w:rsidR="00AF6204">
        <w:rPr>
          <w:rFonts w:ascii="Kievit Offc" w:hAnsi="Kievit Offc"/>
          <w:color w:val="231F20"/>
        </w:rPr>
        <w:t>1</w:t>
      </w:r>
      <w:r w:rsidR="00903667">
        <w:rPr>
          <w:rFonts w:ascii="Kievit Offc" w:hAnsi="Kievit Offc"/>
          <w:color w:val="231F20"/>
        </w:rPr>
        <w:t>)</w:t>
      </w:r>
    </w:p>
    <w:p w14:paraId="372234D4" w14:textId="4F0BDC88" w:rsidR="003C1C83" w:rsidRPr="000B0A3B" w:rsidRDefault="003C1C83" w:rsidP="000B0A3B">
      <w:pPr>
        <w:rPr>
          <w:rFonts w:ascii="Kievit Offc" w:hAnsi="Kievit Offc"/>
          <w:color w:val="231F20"/>
        </w:rPr>
      </w:pPr>
    </w:p>
    <w:p w14:paraId="57528973" w14:textId="1A70E113" w:rsidR="00875C23" w:rsidRPr="00875C23" w:rsidRDefault="00E907D7" w:rsidP="00875C23">
      <w:pPr>
        <w:pStyle w:val="ListParagraph"/>
        <w:numPr>
          <w:ilvl w:val="0"/>
          <w:numId w:val="7"/>
        </w:numPr>
        <w:ind w:left="480"/>
        <w:rPr>
          <w:rFonts w:ascii="Kievit Offc" w:hAnsi="Kievit Offc"/>
          <w:color w:val="231F20"/>
        </w:rPr>
        <w:sectPr w:rsidR="00875C23" w:rsidRPr="00875C23">
          <w:type w:val="continuous"/>
          <w:pgSz w:w="12240" w:h="15840"/>
          <w:pgMar w:top="720" w:right="600" w:bottom="280" w:left="600" w:header="720" w:footer="720" w:gutter="0"/>
          <w:cols w:num="2" w:space="720" w:equalWidth="0">
            <w:col w:w="5162" w:space="580"/>
            <w:col w:w="5298"/>
          </w:cols>
        </w:sectPr>
      </w:pPr>
      <w:r>
        <w:rPr>
          <w:rFonts w:ascii="Kievit Offc" w:hAnsi="Kievit Offc"/>
          <w:color w:val="231F20"/>
        </w:rPr>
        <w:t>How does Dr. Wyatt schedule time f</w:t>
      </w:r>
      <w:r w:rsidR="00903667">
        <w:rPr>
          <w:rFonts w:ascii="Kievit Offc" w:hAnsi="Kievit Offc"/>
          <w:color w:val="231F20"/>
        </w:rPr>
        <w:t>or self-reflection</w:t>
      </w:r>
      <w:r>
        <w:rPr>
          <w:rFonts w:ascii="Kievit Offc" w:hAnsi="Kievit Offc"/>
          <w:color w:val="231F20"/>
        </w:rPr>
        <w:t xml:space="preserve">? </w:t>
      </w:r>
      <w:r w:rsidR="00875C23" w:rsidRPr="00875C23">
        <w:rPr>
          <w:rFonts w:ascii="Kievit Offc" w:hAnsi="Kievit Offc"/>
          <w:color w:val="231F20"/>
        </w:rPr>
        <w:t xml:space="preserve"> </w:t>
      </w:r>
      <w:r w:rsidR="009C0F6D">
        <w:rPr>
          <w:rFonts w:ascii="Kievit Offc" w:hAnsi="Kievit Offc"/>
          <w:color w:val="231F20"/>
        </w:rPr>
        <w:t>(See also, Bonus Clip #2)</w:t>
      </w: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16C84475"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471A0C" w:rsidRPr="00787437">
          <w:rPr>
            <w:rStyle w:val="Hyperlink"/>
            <w:rFonts w:ascii="Kievit Offc" w:hAnsi="Kievit Offc"/>
          </w:rPr>
          <w:t>http://ecampus.oregonstate.edu/research/podcast/e69/)</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32F2262E"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471A0C" w:rsidRPr="00787437">
          <w:rPr>
            <w:rStyle w:val="Hyperlink"/>
            <w:rFonts w:ascii="Kievit Offc" w:hAnsi="Kievit Offc"/>
          </w:rPr>
          <w:t>http://ecampus.oregonstate.edu/research/podcast/e69/)</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239BCC7B"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792FBC">
        <w:rPr>
          <w:rFonts w:ascii="Kievit Offc" w:hAnsi="Kievit Offc"/>
          <w:color w:val="231F20"/>
        </w:rPr>
        <w:t xml:space="preserve">Dr. </w:t>
      </w:r>
      <w:r w:rsidR="00471A0C">
        <w:rPr>
          <w:rFonts w:ascii="Kievit Offc" w:hAnsi="Kievit Offc"/>
          <w:color w:val="231F20"/>
        </w:rPr>
        <w:t xml:space="preserve">Tasha Wyatt </w:t>
      </w:r>
      <w:r w:rsidRPr="00A01F10">
        <w:rPr>
          <w:rFonts w:ascii="Kievit Offc" w:hAnsi="Kievit Offc"/>
          <w:color w:val="231F20"/>
        </w:rPr>
        <w:t>if they could?</w:t>
      </w:r>
    </w:p>
    <w:p w14:paraId="35F29FE5" w14:textId="77777777" w:rsidR="00B62E72" w:rsidRPr="00A01F10" w:rsidRDefault="00B62E72">
      <w:pPr>
        <w:rPr>
          <w:rFonts w:ascii="Kievit Offc" w:hAnsi="Kievit Offc"/>
          <w:color w:val="231F20"/>
        </w:rPr>
      </w:pPr>
    </w:p>
    <w:p w14:paraId="289F4A82" w14:textId="77777777"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7E3C1070" w14:textId="77777777" w:rsidR="00471A0C" w:rsidRDefault="0040010C" w:rsidP="00471A0C">
      <w:pPr>
        <w:ind w:firstLine="120"/>
        <w:rPr>
          <w:rFonts w:ascii="Kievit Offc" w:hAnsi="Kievit Offc"/>
          <w:i/>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667796">
        <w:rPr>
          <w:rFonts w:ascii="Kievit Offc" w:hAnsi="Kievit Offc"/>
          <w:color w:val="231F20"/>
        </w:rPr>
        <w:t xml:space="preserve">July </w:t>
      </w:r>
      <w:r w:rsidR="00471A0C">
        <w:rPr>
          <w:rFonts w:ascii="Kievit Offc" w:hAnsi="Kievit Offc"/>
          <w:color w:val="231F20"/>
        </w:rPr>
        <w:t>24</w:t>
      </w:r>
      <w:r w:rsidRPr="00A01F10">
        <w:rPr>
          <w:rFonts w:ascii="Kievit Offc" w:hAnsi="Kievit Offc"/>
          <w:color w:val="231F20"/>
        </w:rPr>
        <w:t xml:space="preserve">). </w:t>
      </w:r>
      <w:r w:rsidR="00471A0C" w:rsidRPr="00471A0C">
        <w:rPr>
          <w:rFonts w:ascii="Kievit Offc" w:hAnsi="Kievit Offc"/>
          <w:i/>
          <w:color w:val="231F20"/>
        </w:rPr>
        <w:t xml:space="preserve">Dr. Tasha Wyatt on Unexpectedly Transitioning to a New Research </w:t>
      </w:r>
    </w:p>
    <w:p w14:paraId="37ECEEC8" w14:textId="256F5973" w:rsidR="00B62E72" w:rsidRPr="00A01F10" w:rsidRDefault="00471A0C" w:rsidP="00471A0C">
      <w:pPr>
        <w:ind w:firstLine="720"/>
        <w:rPr>
          <w:rFonts w:ascii="Kievit Offc" w:hAnsi="Kievit Offc"/>
          <w:color w:val="231F20"/>
        </w:rPr>
      </w:pPr>
      <w:r w:rsidRPr="00471A0C">
        <w:rPr>
          <w:rFonts w:ascii="Kievit Offc" w:hAnsi="Kievit Offc"/>
          <w:i/>
          <w:color w:val="231F20"/>
        </w:rPr>
        <w:t xml:space="preserve">Area </w:t>
      </w:r>
      <w:r w:rsidR="0040010C" w:rsidRPr="00A01F10">
        <w:rPr>
          <w:rFonts w:ascii="Kievit Offc" w:hAnsi="Kievit Offc"/>
          <w:color w:val="231F20"/>
        </w:rPr>
        <w:t>[Audio podcast].</w:t>
      </w:r>
      <w:r w:rsidR="00C507C8">
        <w:rPr>
          <w:rFonts w:ascii="Kievit Offc" w:hAnsi="Kievit Offc"/>
          <w:color w:val="231F20"/>
        </w:rPr>
        <w:t xml:space="preserve"> </w:t>
      </w:r>
      <w:r w:rsidR="0040010C" w:rsidRPr="00A01F10">
        <w:rPr>
          <w:rFonts w:ascii="Kievit Offc" w:hAnsi="Kievit Offc"/>
          <w:color w:val="231F20"/>
        </w:rPr>
        <w:t xml:space="preserve">Retrieved from </w:t>
      </w:r>
      <w:hyperlink r:id="rId12" w:history="1">
        <w:r w:rsidR="00792FBC" w:rsidRPr="00047854">
          <w:rPr>
            <w:rStyle w:val="Hyperlink"/>
            <w:rFonts w:ascii="Kievit Offc" w:hAnsi="Kievit Offc"/>
          </w:rPr>
          <w:t>http://ecampus.oregonstate.edu/research/podcast/e68/</w:t>
        </w:r>
      </w:hyperlink>
      <w:r w:rsidR="00B016C4" w:rsidRPr="00A01F10">
        <w:rPr>
          <w:rFonts w:ascii="Kievit Offc" w:hAnsi="Kievit Offc"/>
          <w:color w:val="231F20"/>
        </w:rPr>
        <w:t xml:space="preserve"> </w:t>
      </w:r>
      <w:r w:rsidR="00B62E72"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2078B275">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F8A1A17" id="Line 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" strokecolor="#dc4405" strokeweight="1pt">
                <w10:wrap type="topAndBottom" anchorx="page"/>
              </v:line>
            </w:pict>
          </mc:Fallback>
        </mc:AlternateContent>
      </w:r>
    </w:p>
    <w:p w14:paraId="64E16ADD" w14:textId="77777777"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21C5F87C" w14:textId="31BF331C" w:rsidR="00480CAD" w:rsidRDefault="00480CAD">
      <w:pPr>
        <w:rPr>
          <w:rFonts w:ascii="Kievit Offc" w:hAnsi="Kievit Offc"/>
          <w:color w:val="231F20"/>
        </w:rPr>
      </w:pPr>
    </w:p>
    <w:p w14:paraId="647A251A" w14:textId="4C6A18A7"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xml:space="preserve">, </w:t>
      </w:r>
      <w:proofErr w:type="gramStart"/>
      <w:r w:rsidRPr="00A01F10">
        <w:rPr>
          <w:rFonts w:ascii="Kievit Offc" w:hAnsi="Kievit Offc"/>
          <w:color w:val="231F20"/>
          <w:spacing w:val="-7"/>
        </w:rPr>
        <w:t>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w:t>
        </w:r>
        <w:proofErr w:type="gramEnd"/>
        <w:r w:rsidRPr="00A01F10">
          <w:rPr>
            <w:rStyle w:val="Hyperlink"/>
            <w:rFonts w:ascii="Kievit Offc" w:hAnsi="Kievit Offc"/>
            <w:spacing w:val="-7"/>
          </w:rPr>
          <w:t xml:space="preserve">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CC0B23">
        <w:fldChar w:fldCharType="begin"/>
      </w:r>
      <w:r w:rsidR="00CC0B23">
        <w:instrText xml:space="preserve"> HYPERLINK "https://soundcloud.com/researchinaction" \t "_blank" </w:instrText>
      </w:r>
      <w:r w:rsidR="00CC0B23">
        <w:fldChar w:fldCharType="separate"/>
      </w:r>
      <w:r w:rsidRPr="00A01F10">
        <w:rPr>
          <w:rStyle w:val="Hyperlink"/>
          <w:rFonts w:ascii="Kievit Offc" w:hAnsi="Kievit Offc"/>
          <w:spacing w:val="-7"/>
          <w:sz w:val="22"/>
          <w:szCs w:val="22"/>
        </w:rPr>
        <w:t>Soundcloud</w:t>
      </w:r>
      <w:proofErr w:type="spellEnd"/>
      <w:r w:rsidR="00CC0B23">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CC0B23">
        <w:fldChar w:fldCharType="begin"/>
      </w:r>
      <w:r w:rsidR="00CC0B23">
        <w:instrText xml:space="preserve"> HYPERLINK "http://www.stitcher.com/podcast/research-in-action" \t "_blank" </w:instrText>
      </w:r>
      <w:r w:rsidR="00CC0B23">
        <w:fldChar w:fldCharType="separate"/>
      </w:r>
      <w:r w:rsidRPr="00A01F10">
        <w:rPr>
          <w:rStyle w:val="Hyperlink"/>
          <w:rFonts w:ascii="Kievit Offc" w:hAnsi="Kievit Offc"/>
          <w:spacing w:val="-7"/>
          <w:sz w:val="22"/>
          <w:szCs w:val="22"/>
        </w:rPr>
        <w:t>Stitcher</w:t>
      </w:r>
      <w:proofErr w:type="spellEnd"/>
      <w:r w:rsidR="00CC0B23">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F77327"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7205" w14:textId="77777777" w:rsidR="00FC11E3" w:rsidRDefault="00FC11E3">
      <w:r>
        <w:separator/>
      </w:r>
    </w:p>
  </w:endnote>
  <w:endnote w:type="continuationSeparator" w:id="0">
    <w:p w14:paraId="13C0FACE" w14:textId="77777777" w:rsidR="00FC11E3" w:rsidRDefault="00FC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Kievit Offc">
    <w:altName w:val="Kefa"/>
    <w:charset w:val="00"/>
    <w:family w:val="auto"/>
    <w:pitch w:val="variable"/>
    <w:sig w:usb0="A00000EF" w:usb1="4000205B"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Kievit Offc Medium">
    <w:altName w:val="Dubai Medium"/>
    <w:charset w:val="00"/>
    <w:family w:val="auto"/>
    <w:pitch w:val="variable"/>
    <w:sig w:usb0="A00000EF" w:usb1="4000205B" w:usb2="00000000" w:usb3="00000000" w:csb0="00000001" w:csb1="00000000"/>
  </w:font>
  <w:font w:name="Stratum2">
    <w:altName w:val="Myriad Pro Cond"/>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A98A7E9"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F77327">
                            <w:rPr>
                              <w:rFonts w:ascii="Kievit Offc" w:hAnsi="Kievit Offc"/>
                              <w:noProof/>
                              <w:color w:val="231F20"/>
                            </w:rPr>
                            <w:t>4</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A98A7E9"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F77327">
                      <w:rPr>
                        <w:rFonts w:ascii="Kievit Offc" w:hAnsi="Kievit Offc"/>
                        <w:noProof/>
                        <w:color w:val="231F20"/>
                      </w:rPr>
                      <w:t>4</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F3EDB" w14:textId="77777777" w:rsidR="00FC11E3" w:rsidRDefault="00FC11E3">
      <w:r>
        <w:separator/>
      </w:r>
    </w:p>
  </w:footnote>
  <w:footnote w:type="continuationSeparator" w:id="0">
    <w:p w14:paraId="46B073AE" w14:textId="77777777" w:rsidR="00FC11E3" w:rsidRDefault="00FC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27"/>
    <w:multiLevelType w:val="hybridMultilevel"/>
    <w:tmpl w:val="21FC46C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2DDE"/>
    <w:multiLevelType w:val="hybridMultilevel"/>
    <w:tmpl w:val="212CE0C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3" w15:restartNumberingAfterBreak="0">
    <w:nsid w:val="237156F1"/>
    <w:multiLevelType w:val="hybridMultilevel"/>
    <w:tmpl w:val="50D2EB0A"/>
    <w:lvl w:ilvl="0" w:tplc="7610B6D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76E1C"/>
    <w:multiLevelType w:val="hybridMultilevel"/>
    <w:tmpl w:val="A63E266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B0C56"/>
    <w:multiLevelType w:val="hybridMultilevel"/>
    <w:tmpl w:val="E48416DE"/>
    <w:lvl w:ilvl="0" w:tplc="FD58E4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1326"/>
    <w:rsid w:val="00023B31"/>
    <w:rsid w:val="00026005"/>
    <w:rsid w:val="00041256"/>
    <w:rsid w:val="000710A8"/>
    <w:rsid w:val="00080F25"/>
    <w:rsid w:val="000B0A3B"/>
    <w:rsid w:val="000F761F"/>
    <w:rsid w:val="001134F2"/>
    <w:rsid w:val="00123644"/>
    <w:rsid w:val="00150ADC"/>
    <w:rsid w:val="00155468"/>
    <w:rsid w:val="00164A35"/>
    <w:rsid w:val="001721AD"/>
    <w:rsid w:val="001905B5"/>
    <w:rsid w:val="001A0C03"/>
    <w:rsid w:val="001D1703"/>
    <w:rsid w:val="001E16BD"/>
    <w:rsid w:val="001F13C4"/>
    <w:rsid w:val="001F40AB"/>
    <w:rsid w:val="00201F53"/>
    <w:rsid w:val="002047F0"/>
    <w:rsid w:val="00210238"/>
    <w:rsid w:val="00213D25"/>
    <w:rsid w:val="002429AD"/>
    <w:rsid w:val="00255D55"/>
    <w:rsid w:val="0026316C"/>
    <w:rsid w:val="002A6CE2"/>
    <w:rsid w:val="002C4A9D"/>
    <w:rsid w:val="002D707B"/>
    <w:rsid w:val="002D7BBD"/>
    <w:rsid w:val="002E4D9C"/>
    <w:rsid w:val="003106E7"/>
    <w:rsid w:val="0032134A"/>
    <w:rsid w:val="003231E7"/>
    <w:rsid w:val="00361104"/>
    <w:rsid w:val="003648CF"/>
    <w:rsid w:val="003938E7"/>
    <w:rsid w:val="003A484F"/>
    <w:rsid w:val="003C1C83"/>
    <w:rsid w:val="003D3323"/>
    <w:rsid w:val="0040010C"/>
    <w:rsid w:val="00405C74"/>
    <w:rsid w:val="00407067"/>
    <w:rsid w:val="0041739D"/>
    <w:rsid w:val="0044357C"/>
    <w:rsid w:val="00452B36"/>
    <w:rsid w:val="00470E76"/>
    <w:rsid w:val="00471A0C"/>
    <w:rsid w:val="00476667"/>
    <w:rsid w:val="00480CAD"/>
    <w:rsid w:val="0048605E"/>
    <w:rsid w:val="004B003F"/>
    <w:rsid w:val="004B1D15"/>
    <w:rsid w:val="004B2992"/>
    <w:rsid w:val="004D158C"/>
    <w:rsid w:val="004E18D5"/>
    <w:rsid w:val="004F2277"/>
    <w:rsid w:val="004F7FB0"/>
    <w:rsid w:val="00506EAF"/>
    <w:rsid w:val="00510AC1"/>
    <w:rsid w:val="00513640"/>
    <w:rsid w:val="0053379A"/>
    <w:rsid w:val="005422CE"/>
    <w:rsid w:val="0054445E"/>
    <w:rsid w:val="00544C3D"/>
    <w:rsid w:val="005643E0"/>
    <w:rsid w:val="00596150"/>
    <w:rsid w:val="005975F2"/>
    <w:rsid w:val="005F29C7"/>
    <w:rsid w:val="00616F3C"/>
    <w:rsid w:val="00624551"/>
    <w:rsid w:val="00637674"/>
    <w:rsid w:val="00667796"/>
    <w:rsid w:val="00692A34"/>
    <w:rsid w:val="0069415A"/>
    <w:rsid w:val="006B20C0"/>
    <w:rsid w:val="006F6D97"/>
    <w:rsid w:val="0072421F"/>
    <w:rsid w:val="0073375C"/>
    <w:rsid w:val="0074259B"/>
    <w:rsid w:val="00792E05"/>
    <w:rsid w:val="00792FBC"/>
    <w:rsid w:val="00796EC8"/>
    <w:rsid w:val="007B11A4"/>
    <w:rsid w:val="007B51B7"/>
    <w:rsid w:val="008021E1"/>
    <w:rsid w:val="00812B7E"/>
    <w:rsid w:val="00843569"/>
    <w:rsid w:val="00861845"/>
    <w:rsid w:val="00863512"/>
    <w:rsid w:val="0087446E"/>
    <w:rsid w:val="00875C23"/>
    <w:rsid w:val="008A7239"/>
    <w:rsid w:val="008C560C"/>
    <w:rsid w:val="008D5460"/>
    <w:rsid w:val="008E5A58"/>
    <w:rsid w:val="00903667"/>
    <w:rsid w:val="00914770"/>
    <w:rsid w:val="009425FC"/>
    <w:rsid w:val="009769D2"/>
    <w:rsid w:val="009818C6"/>
    <w:rsid w:val="009B126A"/>
    <w:rsid w:val="009B78B6"/>
    <w:rsid w:val="009C0F6D"/>
    <w:rsid w:val="009C7267"/>
    <w:rsid w:val="009D3882"/>
    <w:rsid w:val="009E30D8"/>
    <w:rsid w:val="009F13A8"/>
    <w:rsid w:val="00A01F10"/>
    <w:rsid w:val="00A17E32"/>
    <w:rsid w:val="00A37109"/>
    <w:rsid w:val="00A42985"/>
    <w:rsid w:val="00A5182A"/>
    <w:rsid w:val="00A53E15"/>
    <w:rsid w:val="00A8308C"/>
    <w:rsid w:val="00AC627D"/>
    <w:rsid w:val="00AD6B82"/>
    <w:rsid w:val="00AE133A"/>
    <w:rsid w:val="00AF6204"/>
    <w:rsid w:val="00B016C4"/>
    <w:rsid w:val="00B01EBC"/>
    <w:rsid w:val="00B06FE1"/>
    <w:rsid w:val="00B15354"/>
    <w:rsid w:val="00B17121"/>
    <w:rsid w:val="00B228E7"/>
    <w:rsid w:val="00B37E7A"/>
    <w:rsid w:val="00B42D71"/>
    <w:rsid w:val="00B53FB8"/>
    <w:rsid w:val="00B57FC8"/>
    <w:rsid w:val="00B62E72"/>
    <w:rsid w:val="00B702C0"/>
    <w:rsid w:val="00B80362"/>
    <w:rsid w:val="00B81EB4"/>
    <w:rsid w:val="00BB12E0"/>
    <w:rsid w:val="00BD3CE5"/>
    <w:rsid w:val="00BF1BEB"/>
    <w:rsid w:val="00BF407D"/>
    <w:rsid w:val="00C30A34"/>
    <w:rsid w:val="00C507C8"/>
    <w:rsid w:val="00C5292D"/>
    <w:rsid w:val="00C62492"/>
    <w:rsid w:val="00C744D1"/>
    <w:rsid w:val="00C7508A"/>
    <w:rsid w:val="00C7793C"/>
    <w:rsid w:val="00C938A8"/>
    <w:rsid w:val="00CB4D0C"/>
    <w:rsid w:val="00CC0B23"/>
    <w:rsid w:val="00CC2418"/>
    <w:rsid w:val="00CF774E"/>
    <w:rsid w:val="00D4673F"/>
    <w:rsid w:val="00D816D1"/>
    <w:rsid w:val="00D8499D"/>
    <w:rsid w:val="00D96881"/>
    <w:rsid w:val="00DB41D5"/>
    <w:rsid w:val="00DB669E"/>
    <w:rsid w:val="00DC4967"/>
    <w:rsid w:val="00DD0532"/>
    <w:rsid w:val="00E01B94"/>
    <w:rsid w:val="00E04016"/>
    <w:rsid w:val="00E44C41"/>
    <w:rsid w:val="00E45F54"/>
    <w:rsid w:val="00E632E0"/>
    <w:rsid w:val="00E907D7"/>
    <w:rsid w:val="00E93F78"/>
    <w:rsid w:val="00ED53FD"/>
    <w:rsid w:val="00EE5410"/>
    <w:rsid w:val="00F20922"/>
    <w:rsid w:val="00F25F67"/>
    <w:rsid w:val="00F31AB1"/>
    <w:rsid w:val="00F43042"/>
    <w:rsid w:val="00F57018"/>
    <w:rsid w:val="00F664E3"/>
    <w:rsid w:val="00F76B2F"/>
    <w:rsid w:val="00F77327"/>
    <w:rsid w:val="00FC11E3"/>
    <w:rsid w:val="00FD1553"/>
    <w:rsid w:val="00FD477D"/>
    <w:rsid w:val="00FD689F"/>
    <w:rsid w:val="00FE39E1"/>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407D"/>
    <w:rPr>
      <w:sz w:val="16"/>
      <w:szCs w:val="16"/>
    </w:rPr>
  </w:style>
  <w:style w:type="paragraph" w:styleId="CommentText">
    <w:name w:val="annotation text"/>
    <w:basedOn w:val="Normal"/>
    <w:link w:val="CommentTextChar"/>
    <w:uiPriority w:val="99"/>
    <w:semiHidden/>
    <w:unhideWhenUsed/>
    <w:rsid w:val="00BF407D"/>
    <w:rPr>
      <w:sz w:val="20"/>
      <w:szCs w:val="20"/>
    </w:rPr>
  </w:style>
  <w:style w:type="character" w:customStyle="1" w:styleId="CommentTextChar">
    <w:name w:val="Comment Text Char"/>
    <w:basedOn w:val="DefaultParagraphFont"/>
    <w:link w:val="CommentText"/>
    <w:uiPriority w:val="99"/>
    <w:semiHidden/>
    <w:rsid w:val="00BF407D"/>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BF407D"/>
    <w:rPr>
      <w:b/>
      <w:bCs/>
    </w:rPr>
  </w:style>
  <w:style w:type="character" w:customStyle="1" w:styleId="CommentSubjectChar">
    <w:name w:val="Comment Subject Char"/>
    <w:basedOn w:val="CommentTextChar"/>
    <w:link w:val="CommentSubject"/>
    <w:uiPriority w:val="99"/>
    <w:semiHidden/>
    <w:rsid w:val="00BF407D"/>
    <w:rPr>
      <w:rFonts w:ascii="LeituraNews-Roman1" w:eastAsia="LeituraNews-Roman1" w:hAnsi="LeituraNews-Roman1" w:cs="LeituraNews-Roman1"/>
      <w:b/>
      <w:bCs/>
      <w:sz w:val="20"/>
      <w:szCs w:val="20"/>
    </w:rPr>
  </w:style>
  <w:style w:type="paragraph" w:styleId="BalloonText">
    <w:name w:val="Balloon Text"/>
    <w:basedOn w:val="Normal"/>
    <w:link w:val="BalloonTextChar"/>
    <w:uiPriority w:val="99"/>
    <w:semiHidden/>
    <w:unhideWhenUsed/>
    <w:rsid w:val="00BF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7D"/>
    <w:rPr>
      <w:rFonts w:ascii="Segoe UI" w:eastAsia="LeituraNews-Roman1"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68/"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6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69/)"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69/"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30</cp:revision>
  <cp:lastPrinted>2016-08-29T20:30:00Z</cp:lastPrinted>
  <dcterms:created xsi:type="dcterms:W3CDTF">2017-07-19T16:22:00Z</dcterms:created>
  <dcterms:modified xsi:type="dcterms:W3CDTF">2017-07-20T17:43:00Z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