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DB39671" w:rsidR="00281F31" w:rsidRDefault="00CB10E3" w:rsidP="009D3321">
      <w:pPr>
        <w:pStyle w:val="Title"/>
      </w:pPr>
      <w:r>
        <w:t xml:space="preserve">August </w:t>
      </w:r>
      <w:r w:rsidR="00DA6A59">
        <w:t>2019</w:t>
      </w:r>
      <w:r w:rsidR="00D864D6">
        <w:t xml:space="preserve"> Preview Clips</w:t>
      </w:r>
    </w:p>
    <w:p w14:paraId="7E01E54F" w14:textId="592219F9" w:rsidR="00754360" w:rsidRPr="00E662FB" w:rsidRDefault="009D3321" w:rsidP="00E662FB">
      <w:pPr>
        <w:pStyle w:val="Heading1"/>
        <w:spacing w:before="0" w:line="240" w:lineRule="auto"/>
        <w:rPr>
          <w:b w:val="0"/>
          <w:color w:val="auto"/>
          <w:sz w:val="22"/>
          <w:szCs w:val="22"/>
        </w:rPr>
      </w:pPr>
      <w:r w:rsidRPr="00E662FB">
        <w:rPr>
          <w:color w:val="auto"/>
          <w:sz w:val="22"/>
          <w:szCs w:val="22"/>
        </w:rPr>
        <w:t>KL</w:t>
      </w:r>
      <w:r w:rsidR="0098196A" w:rsidRPr="00E662FB">
        <w:rPr>
          <w:b w:val="0"/>
          <w:color w:val="auto"/>
          <w:sz w:val="22"/>
          <w:szCs w:val="22"/>
        </w:rPr>
        <w:t>: Katie Linder</w:t>
      </w:r>
    </w:p>
    <w:p w14:paraId="0C4B3FAD" w14:textId="412A4ECA" w:rsidR="00E662FB" w:rsidRPr="00E662FB" w:rsidRDefault="00CB10E3" w:rsidP="00E662FB">
      <w:pPr>
        <w:spacing w:after="0" w:line="240" w:lineRule="auto"/>
        <w:rPr>
          <w:rFonts w:asciiTheme="majorHAnsi" w:hAnsiTheme="majorHAnsi"/>
        </w:rPr>
      </w:pPr>
      <w:r>
        <w:rPr>
          <w:rFonts w:asciiTheme="majorHAnsi" w:hAnsiTheme="majorHAnsi"/>
          <w:b/>
        </w:rPr>
        <w:t>S</w:t>
      </w:r>
      <w:r w:rsidR="00E662FB" w:rsidRPr="00E662FB">
        <w:rPr>
          <w:rFonts w:asciiTheme="majorHAnsi" w:hAnsiTheme="majorHAnsi"/>
          <w:b/>
        </w:rPr>
        <w:t>V:</w:t>
      </w:r>
      <w:r w:rsidR="00E662FB">
        <w:rPr>
          <w:rFonts w:asciiTheme="majorHAnsi" w:hAnsiTheme="majorHAnsi"/>
          <w:b/>
        </w:rPr>
        <w:t xml:space="preserve"> </w:t>
      </w:r>
      <w:r>
        <w:rPr>
          <w:rFonts w:asciiTheme="majorHAnsi" w:hAnsiTheme="majorHAnsi"/>
        </w:rPr>
        <w:t xml:space="preserve">Sarah </w:t>
      </w:r>
      <w:proofErr w:type="spellStart"/>
      <w:r>
        <w:rPr>
          <w:rFonts w:asciiTheme="majorHAnsi" w:hAnsiTheme="majorHAnsi"/>
        </w:rPr>
        <w:t>Vojnovich</w:t>
      </w:r>
      <w:proofErr w:type="spellEnd"/>
    </w:p>
    <w:p w14:paraId="5C7DB770" w14:textId="12CAF46C" w:rsidR="00E662FB" w:rsidRPr="00E662FB" w:rsidRDefault="00CB10E3" w:rsidP="00E662FB">
      <w:pPr>
        <w:spacing w:after="0" w:line="240" w:lineRule="auto"/>
        <w:rPr>
          <w:rFonts w:asciiTheme="majorHAnsi" w:hAnsiTheme="majorHAnsi"/>
        </w:rPr>
      </w:pPr>
      <w:r>
        <w:rPr>
          <w:rFonts w:asciiTheme="majorHAnsi" w:hAnsiTheme="majorHAnsi"/>
          <w:b/>
        </w:rPr>
        <w:t>JD</w:t>
      </w:r>
      <w:r w:rsidR="00E662FB">
        <w:rPr>
          <w:rFonts w:asciiTheme="majorHAnsi" w:hAnsiTheme="majorHAnsi"/>
          <w:b/>
        </w:rPr>
        <w:t xml:space="preserve">: </w:t>
      </w:r>
      <w:r w:rsidR="00FA2886">
        <w:rPr>
          <w:rFonts w:asciiTheme="majorHAnsi" w:hAnsiTheme="majorHAnsi"/>
        </w:rPr>
        <w:t>Jay Dill</w:t>
      </w:r>
      <w:r>
        <w:rPr>
          <w:rFonts w:asciiTheme="majorHAnsi" w:hAnsiTheme="majorHAnsi"/>
        </w:rPr>
        <w:t>on</w:t>
      </w:r>
    </w:p>
    <w:p w14:paraId="01B6220B" w14:textId="587F381C" w:rsidR="00E662FB" w:rsidRPr="00E662FB" w:rsidRDefault="00CB10E3" w:rsidP="00E662FB">
      <w:pPr>
        <w:spacing w:after="0" w:line="240" w:lineRule="auto"/>
        <w:rPr>
          <w:rFonts w:asciiTheme="majorHAnsi" w:hAnsiTheme="majorHAnsi"/>
        </w:rPr>
      </w:pPr>
      <w:r>
        <w:rPr>
          <w:rFonts w:asciiTheme="majorHAnsi" w:hAnsiTheme="majorHAnsi"/>
          <w:b/>
        </w:rPr>
        <w:t>JW</w:t>
      </w:r>
      <w:r w:rsidR="00E662FB">
        <w:rPr>
          <w:rFonts w:asciiTheme="majorHAnsi" w:hAnsiTheme="majorHAnsi"/>
          <w:b/>
        </w:rPr>
        <w:t xml:space="preserve">: </w:t>
      </w:r>
      <w:r>
        <w:rPr>
          <w:rFonts w:asciiTheme="majorHAnsi" w:hAnsiTheme="majorHAnsi"/>
        </w:rPr>
        <w:t>Juliet Watson</w:t>
      </w:r>
    </w:p>
    <w:p w14:paraId="02B29E7B" w14:textId="4B9B3248" w:rsidR="00E662FB" w:rsidRPr="00E662FB" w:rsidRDefault="00CB10E3" w:rsidP="00E662FB">
      <w:pPr>
        <w:spacing w:after="0" w:line="240" w:lineRule="auto"/>
        <w:rPr>
          <w:rFonts w:asciiTheme="majorHAnsi" w:hAnsiTheme="majorHAnsi"/>
        </w:rPr>
      </w:pPr>
      <w:r>
        <w:rPr>
          <w:rFonts w:asciiTheme="majorHAnsi" w:hAnsiTheme="majorHAnsi"/>
          <w:b/>
        </w:rPr>
        <w:t>PE</w:t>
      </w:r>
      <w:r w:rsidR="00E662FB" w:rsidRPr="00E662FB">
        <w:rPr>
          <w:rFonts w:asciiTheme="majorHAnsi" w:hAnsiTheme="majorHAnsi"/>
          <w:b/>
        </w:rPr>
        <w:t>:</w:t>
      </w:r>
      <w:r w:rsidR="00E662FB">
        <w:rPr>
          <w:rFonts w:asciiTheme="majorHAnsi" w:hAnsiTheme="majorHAnsi"/>
          <w:b/>
        </w:rPr>
        <w:t xml:space="preserve"> </w:t>
      </w:r>
      <w:r>
        <w:rPr>
          <w:rFonts w:asciiTheme="majorHAnsi" w:hAnsiTheme="majorHAnsi"/>
        </w:rPr>
        <w:t>Paul Eaton</w:t>
      </w:r>
    </w:p>
    <w:p w14:paraId="679C6017" w14:textId="57E3C4A8" w:rsidR="009D3321" w:rsidRPr="009C7967" w:rsidRDefault="0098196A" w:rsidP="00DC4D51">
      <w:pPr>
        <w:pStyle w:val="Heading1"/>
        <w:spacing w:before="0" w:line="240" w:lineRule="auto"/>
        <w:rPr>
          <w:color w:val="auto"/>
          <w:sz w:val="22"/>
          <w:szCs w:val="22"/>
        </w:rPr>
      </w:pPr>
      <w:r w:rsidRPr="009C7967">
        <w:rPr>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7327AC27" w14:textId="5A026A92" w:rsidR="00884C7F" w:rsidRDefault="00242926" w:rsidP="00884C7F">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884C7F" w:rsidRPr="00605BCE">
        <w:rPr>
          <w:rFonts w:asciiTheme="majorHAnsi" w:hAnsiTheme="majorHAnsi" w:cstheme="majorHAnsi"/>
        </w:rPr>
        <w:t>Hey there, RIA listeners! This month we have several new interesting episodes to share with you.</w:t>
      </w:r>
    </w:p>
    <w:p w14:paraId="1D8E3C53" w14:textId="45AB61F6" w:rsidR="00CB10E3" w:rsidRPr="007A0C0F" w:rsidRDefault="00CB10E3" w:rsidP="00CB10E3">
      <w:pPr>
        <w:rPr>
          <w:rFonts w:asciiTheme="majorHAnsi" w:hAnsiTheme="majorHAnsi" w:cstheme="majorHAnsi"/>
        </w:rPr>
      </w:pPr>
      <w:r w:rsidRPr="007A0C0F">
        <w:rPr>
          <w:rFonts w:asciiTheme="majorHAnsi" w:hAnsiTheme="majorHAnsi" w:cstheme="majorHAnsi"/>
        </w:rPr>
        <w:t xml:space="preserve">On Episode 165, I’m joined by Sarah </w:t>
      </w:r>
      <w:proofErr w:type="spellStart"/>
      <w:r w:rsidRPr="007A0C0F">
        <w:rPr>
          <w:rFonts w:asciiTheme="majorHAnsi" w:hAnsiTheme="majorHAnsi" w:cstheme="majorHAnsi"/>
        </w:rPr>
        <w:t>Vojnovich</w:t>
      </w:r>
      <w:proofErr w:type="spellEnd"/>
      <w:r w:rsidRPr="007A0C0F">
        <w:rPr>
          <w:rFonts w:asciiTheme="majorHAnsi" w:hAnsiTheme="majorHAnsi" w:cstheme="majorHAnsi"/>
        </w:rPr>
        <w:t xml:space="preserve">, </w:t>
      </w:r>
      <w:r w:rsidR="00634FB9">
        <w:rPr>
          <w:rFonts w:asciiTheme="majorHAnsi" w:hAnsiTheme="majorHAnsi" w:cstheme="majorHAnsi"/>
          <w:color w:val="000000"/>
        </w:rPr>
        <w:t>a Master's student in the Department</w:t>
      </w:r>
      <w:r w:rsidRPr="007A0C0F">
        <w:rPr>
          <w:rFonts w:asciiTheme="majorHAnsi" w:hAnsiTheme="majorHAnsi" w:cstheme="majorHAnsi"/>
          <w:color w:val="000000"/>
        </w:rPr>
        <w:t xml:space="preserve"> of Biomedical Sciences </w:t>
      </w:r>
      <w:r w:rsidRPr="007A0C0F">
        <w:rPr>
          <w:rFonts w:asciiTheme="majorHAnsi" w:hAnsiTheme="majorHAnsi" w:cstheme="majorHAnsi"/>
        </w:rPr>
        <w:t>at Oregon State University. In this episode, Sarah shares about her research on corals. Here’s a short clip:</w:t>
      </w:r>
    </w:p>
    <w:p w14:paraId="034CD99C" w14:textId="27AE286C" w:rsidR="00CB10E3" w:rsidRDefault="00CB10E3" w:rsidP="00CB10E3">
      <w:pPr>
        <w:rPr>
          <w:rFonts w:asciiTheme="majorHAnsi" w:hAnsiTheme="majorHAnsi" w:cstheme="majorHAnsi"/>
        </w:rPr>
      </w:pPr>
      <w:r w:rsidRPr="00CB10E3">
        <w:rPr>
          <w:rFonts w:asciiTheme="majorHAnsi" w:hAnsiTheme="majorHAnsi" w:cstheme="majorHAnsi"/>
          <w:b/>
        </w:rPr>
        <w:t xml:space="preserve">SV: </w:t>
      </w:r>
      <w:r>
        <w:rPr>
          <w:rFonts w:asciiTheme="majorHAnsi" w:hAnsiTheme="majorHAnsi" w:cstheme="majorHAnsi"/>
        </w:rPr>
        <w:t xml:space="preserve">So corals host about 25% of the word’s biodiversity, but they only surface-wise only cover </w:t>
      </w:r>
      <w:r w:rsidR="00634FB9">
        <w:rPr>
          <w:rFonts w:asciiTheme="majorHAnsi" w:hAnsiTheme="majorHAnsi" w:cstheme="majorHAnsi"/>
        </w:rPr>
        <w:t xml:space="preserve">probably </w:t>
      </w:r>
      <w:r>
        <w:rPr>
          <w:rFonts w:asciiTheme="majorHAnsi" w:hAnsiTheme="majorHAnsi" w:cstheme="majorHAnsi"/>
        </w:rPr>
        <w:t>1-2% of the ocean’s surface. That is huge. That is a huge—</w:t>
      </w:r>
      <w:proofErr w:type="spellStart"/>
      <w:r>
        <w:rPr>
          <w:rFonts w:asciiTheme="majorHAnsi" w:hAnsiTheme="majorHAnsi" w:cstheme="majorHAnsi"/>
        </w:rPr>
        <w:t>kinda</w:t>
      </w:r>
      <w:proofErr w:type="spellEnd"/>
      <w:r>
        <w:rPr>
          <w:rFonts w:asciiTheme="majorHAnsi" w:hAnsiTheme="majorHAnsi" w:cstheme="majorHAnsi"/>
        </w:rPr>
        <w:t xml:space="preserve"> similar to like the Amazon Rainforest—you have this huge diversity in area and organisms that are living together. And when you lose those corals, you’re kind of like losing the trees in the Amazon forest—</w:t>
      </w:r>
      <w:r w:rsidR="00634FB9">
        <w:rPr>
          <w:rFonts w:asciiTheme="majorHAnsi" w:hAnsiTheme="majorHAnsi" w:cstheme="majorHAnsi"/>
        </w:rPr>
        <w:t xml:space="preserve">you’re </w:t>
      </w:r>
      <w:r>
        <w:rPr>
          <w:rFonts w:asciiTheme="majorHAnsi" w:hAnsiTheme="majorHAnsi" w:cstheme="majorHAnsi"/>
        </w:rPr>
        <w:t xml:space="preserve">losing that base foundation structure that’s holding up a lot of that ecosystem, and you have the potential to lose a lot of those organisms and large populations of the ocean when you lose that foundation structure. </w:t>
      </w:r>
    </w:p>
    <w:p w14:paraId="2940E75C" w14:textId="37773A98" w:rsidR="00CB10E3" w:rsidRPr="00CB10E3" w:rsidRDefault="00CB10E3" w:rsidP="00CB10E3">
      <w:pPr>
        <w:rPr>
          <w:rFonts w:asciiTheme="majorHAnsi" w:hAnsiTheme="majorHAnsi" w:cstheme="majorHAnsi"/>
        </w:rPr>
      </w:pPr>
      <w:r>
        <w:rPr>
          <w:rFonts w:asciiTheme="majorHAnsi" w:hAnsiTheme="majorHAnsi" w:cstheme="majorHAnsi"/>
        </w:rPr>
        <w:t xml:space="preserve">And this is really important because we’re seeing the effects of the coral bleaching and the coral dying, especially with the Great Barrier Reef right now, at a faster and faster rate each year. Don’t quote me on this, but I’m pretty sure it’s around 50% of the corals are either experiencing bleaching or </w:t>
      </w:r>
      <w:r w:rsidR="00634FB9">
        <w:rPr>
          <w:rFonts w:asciiTheme="majorHAnsi" w:hAnsiTheme="majorHAnsi" w:cstheme="majorHAnsi"/>
        </w:rPr>
        <w:t>have</w:t>
      </w:r>
      <w:r>
        <w:rPr>
          <w:rFonts w:asciiTheme="majorHAnsi" w:hAnsiTheme="majorHAnsi" w:cstheme="majorHAnsi"/>
        </w:rPr>
        <w:t xml:space="preserve"> already bleached as of right now. And for scientists, that’s kind of a huge red flag for us right now, that’s pretty scary to know that 50% of this one population ecosystem could potentially be dying.</w:t>
      </w:r>
    </w:p>
    <w:p w14:paraId="0E683E2C" w14:textId="427235A7" w:rsidR="00CB10E3" w:rsidRPr="007A0C0F" w:rsidRDefault="00CB10E3" w:rsidP="00CB10E3">
      <w:pPr>
        <w:rPr>
          <w:rFonts w:asciiTheme="majorHAnsi" w:hAnsiTheme="majorHAnsi" w:cstheme="majorHAnsi"/>
        </w:rPr>
      </w:pPr>
      <w:r w:rsidRPr="007A0C0F">
        <w:rPr>
          <w:rFonts w:asciiTheme="majorHAnsi" w:hAnsiTheme="majorHAnsi" w:cstheme="majorHAnsi"/>
        </w:rPr>
        <w:t xml:space="preserve">On Episode 166, I’m joined by </w:t>
      </w:r>
      <w:r w:rsidRPr="007A0C0F">
        <w:rPr>
          <w:rFonts w:asciiTheme="majorHAnsi" w:hAnsiTheme="majorHAnsi" w:cstheme="majorHAnsi"/>
          <w:color w:val="000000" w:themeColor="text1"/>
        </w:rPr>
        <w:t>Dr. Jay Dillon</w:t>
      </w:r>
      <w:r w:rsidRPr="007A0C0F">
        <w:rPr>
          <w:rFonts w:asciiTheme="majorHAnsi" w:hAnsiTheme="majorHAnsi" w:cstheme="majorHAnsi"/>
          <w:color w:val="000000"/>
        </w:rPr>
        <w:t>, a social scientist and founder of Alumni Identity Fundraising Consultants</w:t>
      </w:r>
      <w:r w:rsidRPr="007A0C0F">
        <w:rPr>
          <w:rFonts w:asciiTheme="majorHAnsi" w:hAnsiTheme="majorHAnsi" w:cstheme="majorHAnsi"/>
        </w:rPr>
        <w:t>. In this episode, Jay discusses his research on alumni giving and identity. Here’s a short clip:</w:t>
      </w:r>
    </w:p>
    <w:p w14:paraId="565FE7D9" w14:textId="07EB751E" w:rsidR="00CB10E3" w:rsidRDefault="00CB10E3" w:rsidP="00CB10E3">
      <w:pPr>
        <w:rPr>
          <w:rFonts w:asciiTheme="majorHAnsi" w:hAnsiTheme="majorHAnsi" w:cstheme="majorHAnsi"/>
        </w:rPr>
      </w:pPr>
      <w:r w:rsidRPr="00CB10E3">
        <w:rPr>
          <w:rFonts w:asciiTheme="majorHAnsi" w:hAnsiTheme="majorHAnsi" w:cstheme="majorHAnsi"/>
          <w:b/>
        </w:rPr>
        <w:t xml:space="preserve">JD: </w:t>
      </w:r>
      <w:r w:rsidR="001F6409">
        <w:rPr>
          <w:rFonts w:asciiTheme="majorHAnsi" w:hAnsiTheme="majorHAnsi" w:cstheme="majorHAnsi"/>
        </w:rPr>
        <w:t>How do we recruit people who can help us think differently about fundraising? So that’s number one. Number two, I think, is more into the data, and this where I think we can make a very clear case for why equity needs to be at the very forefront of our thinking when it comes to cultivating philanthropy.</w:t>
      </w:r>
    </w:p>
    <w:p w14:paraId="2F112106" w14:textId="611C44B1" w:rsidR="001F6409" w:rsidRPr="00CB10E3" w:rsidRDefault="001F6409" w:rsidP="00CB10E3">
      <w:pPr>
        <w:rPr>
          <w:rFonts w:asciiTheme="majorHAnsi" w:hAnsiTheme="majorHAnsi" w:cstheme="majorHAnsi"/>
        </w:rPr>
      </w:pPr>
      <w:r>
        <w:rPr>
          <w:rFonts w:asciiTheme="majorHAnsi" w:hAnsiTheme="majorHAnsi" w:cstheme="majorHAnsi"/>
        </w:rPr>
        <w:lastRenderedPageBreak/>
        <w:t>We have this concept in higher education around the idea of “donor centricity,” and this is the thought that we want to seek relationships with individuals of incredible wealth so that the university can be one of their philanthropic interests. It is kind of, a little bit, maybe backwards.</w:t>
      </w:r>
    </w:p>
    <w:p w14:paraId="2FEE4BD4" w14:textId="73A01F07" w:rsidR="00CB10E3" w:rsidRPr="007A0C0F" w:rsidRDefault="00CB10E3" w:rsidP="00CB10E3">
      <w:pPr>
        <w:rPr>
          <w:rFonts w:asciiTheme="majorHAnsi" w:hAnsiTheme="majorHAnsi" w:cstheme="majorHAnsi"/>
        </w:rPr>
      </w:pPr>
      <w:r w:rsidRPr="007A0C0F">
        <w:rPr>
          <w:rFonts w:asciiTheme="majorHAnsi" w:hAnsiTheme="majorHAnsi" w:cstheme="majorHAnsi"/>
        </w:rPr>
        <w:t>On Episode 167, I’m joined by Dr. Juliet Watson</w:t>
      </w:r>
      <w:r w:rsidRPr="007A0C0F">
        <w:rPr>
          <w:rFonts w:asciiTheme="majorHAnsi" w:hAnsiTheme="majorHAnsi" w:cstheme="majorHAnsi"/>
          <w:color w:val="000000"/>
        </w:rPr>
        <w:t xml:space="preserve">, </w:t>
      </w:r>
      <w:r>
        <w:rPr>
          <w:rFonts w:asciiTheme="majorHAnsi" w:hAnsiTheme="majorHAnsi" w:cstheme="majorHAnsi"/>
          <w:color w:val="000000"/>
        </w:rPr>
        <w:t>t</w:t>
      </w:r>
      <w:r w:rsidRPr="007A0C0F">
        <w:rPr>
          <w:rFonts w:asciiTheme="majorHAnsi" w:hAnsiTheme="majorHAnsi" w:cstheme="majorHAnsi"/>
          <w:color w:val="000000"/>
        </w:rPr>
        <w:t xml:space="preserve">he Deputy Director of the Unison Housing Research Lab and the Senior Lecturer in Homelessness in the School of Global, Urban and Social Studies at RMIT University. </w:t>
      </w:r>
      <w:r w:rsidRPr="007A0C0F">
        <w:rPr>
          <w:rFonts w:asciiTheme="majorHAnsi" w:hAnsiTheme="majorHAnsi" w:cstheme="majorHAnsi"/>
        </w:rPr>
        <w:t>In this episode, Juliet discusses her research on homelessness and gender-based violence. Here’s a short clip:</w:t>
      </w:r>
    </w:p>
    <w:p w14:paraId="09651C84" w14:textId="4FF59A5D" w:rsidR="001F6409" w:rsidRDefault="00CB10E3" w:rsidP="00CB10E3">
      <w:pPr>
        <w:rPr>
          <w:rFonts w:asciiTheme="majorHAnsi" w:hAnsiTheme="majorHAnsi" w:cstheme="majorHAnsi"/>
        </w:rPr>
      </w:pPr>
      <w:r w:rsidRPr="00CB10E3">
        <w:rPr>
          <w:rFonts w:asciiTheme="majorHAnsi" w:hAnsiTheme="majorHAnsi" w:cstheme="majorHAnsi"/>
          <w:b/>
        </w:rPr>
        <w:t>JW:</w:t>
      </w:r>
      <w:r w:rsidR="001F6409">
        <w:rPr>
          <w:rFonts w:asciiTheme="majorHAnsi" w:hAnsiTheme="majorHAnsi" w:cstheme="majorHAnsi"/>
          <w:b/>
        </w:rPr>
        <w:t xml:space="preserve"> </w:t>
      </w:r>
      <w:r w:rsidR="001F6409">
        <w:rPr>
          <w:rFonts w:asciiTheme="majorHAnsi" w:hAnsiTheme="majorHAnsi" w:cstheme="majorHAnsi"/>
        </w:rPr>
        <w:t xml:space="preserve">So, before I entered academic life, I actually worked as a social worker for many years, and I worked in the homeless sector, and I also worked in the sector that looks at gender-based violence—so I worked in sexual assault crisis for a while. And I guess the work that I was doing really interested me </w:t>
      </w:r>
      <w:r w:rsidR="004E782B">
        <w:rPr>
          <w:rFonts w:asciiTheme="majorHAnsi" w:hAnsiTheme="majorHAnsi" w:cstheme="majorHAnsi"/>
        </w:rPr>
        <w:t>and</w:t>
      </w:r>
      <w:r w:rsidR="001F6409">
        <w:rPr>
          <w:rFonts w:asciiTheme="majorHAnsi" w:hAnsiTheme="majorHAnsi" w:cstheme="majorHAnsi"/>
        </w:rPr>
        <w:t xml:space="preserve"> I was practicing in this area, but I wanted to learn more I suppose. It was a combination of wanting to learn more</w:t>
      </w:r>
      <w:r w:rsidR="004E782B">
        <w:rPr>
          <w:rFonts w:asciiTheme="majorHAnsi" w:hAnsiTheme="majorHAnsi" w:cstheme="majorHAnsi"/>
        </w:rPr>
        <w:t>,</w:t>
      </w:r>
      <w:r w:rsidR="001F6409">
        <w:rPr>
          <w:rFonts w:asciiTheme="majorHAnsi" w:hAnsiTheme="majorHAnsi" w:cstheme="majorHAnsi"/>
        </w:rPr>
        <w:t xml:space="preserve"> and also to explore what I knew from my working life and being able to combine that with academic study. </w:t>
      </w:r>
    </w:p>
    <w:p w14:paraId="1BF90722" w14:textId="62F8DFC3" w:rsidR="00CB10E3" w:rsidRPr="001F6409" w:rsidRDefault="001F6409" w:rsidP="00CB10E3">
      <w:pPr>
        <w:rPr>
          <w:rFonts w:asciiTheme="majorHAnsi" w:hAnsiTheme="majorHAnsi" w:cstheme="majorHAnsi"/>
        </w:rPr>
      </w:pPr>
      <w:r>
        <w:rPr>
          <w:rFonts w:asciiTheme="majorHAnsi" w:hAnsiTheme="majorHAnsi" w:cstheme="majorHAnsi"/>
        </w:rPr>
        <w:t>So really it was work experience, I was interested in the areas</w:t>
      </w:r>
      <w:r w:rsidR="004E782B">
        <w:rPr>
          <w:rFonts w:asciiTheme="majorHAnsi" w:hAnsiTheme="majorHAnsi" w:cstheme="majorHAnsi"/>
        </w:rPr>
        <w:t>,</w:t>
      </w:r>
      <w:r>
        <w:rPr>
          <w:rFonts w:asciiTheme="majorHAnsi" w:hAnsiTheme="majorHAnsi" w:cstheme="majorHAnsi"/>
        </w:rPr>
        <w:t xml:space="preserve"> I wanted things to change, and at the practice level you’re often working at a very individual level with people, which can be incredible. And seeing—</w:t>
      </w:r>
      <w:r w:rsidR="004E782B">
        <w:rPr>
          <w:rFonts w:asciiTheme="majorHAnsi" w:hAnsiTheme="majorHAnsi" w:cstheme="majorHAnsi"/>
        </w:rPr>
        <w:t xml:space="preserve">you know, </w:t>
      </w:r>
      <w:r>
        <w:rPr>
          <w:rFonts w:asciiTheme="majorHAnsi" w:hAnsiTheme="majorHAnsi" w:cstheme="majorHAnsi"/>
        </w:rPr>
        <w:t>working with people and seeing their lives change. I wanted to be able to explore the issues I was seeing in a much deeper way.</w:t>
      </w:r>
    </w:p>
    <w:p w14:paraId="205F7EB4" w14:textId="16303C56" w:rsidR="00CB10E3" w:rsidRPr="007A0C0F" w:rsidRDefault="00CB10E3" w:rsidP="00CB10E3">
      <w:pPr>
        <w:rPr>
          <w:rFonts w:asciiTheme="majorHAnsi" w:hAnsiTheme="majorHAnsi" w:cstheme="majorHAnsi"/>
        </w:rPr>
      </w:pPr>
      <w:r w:rsidRPr="007A0C0F">
        <w:rPr>
          <w:rFonts w:asciiTheme="majorHAnsi" w:hAnsiTheme="majorHAnsi" w:cstheme="majorHAnsi"/>
        </w:rPr>
        <w:t xml:space="preserve">On Episode 168, I’m joined by Dr. Paul Eaton, </w:t>
      </w:r>
      <w:r w:rsidRPr="007A0C0F">
        <w:rPr>
          <w:rFonts w:asciiTheme="majorHAnsi" w:hAnsiTheme="majorHAnsi" w:cstheme="majorHAnsi"/>
          <w:color w:val="000000"/>
        </w:rPr>
        <w:t>Assistant Professor of Educational Leadership at Sam Houston State University</w:t>
      </w:r>
      <w:r w:rsidRPr="007A0C0F">
        <w:rPr>
          <w:rFonts w:asciiTheme="majorHAnsi" w:hAnsiTheme="majorHAnsi" w:cstheme="majorHAnsi"/>
        </w:rPr>
        <w:t xml:space="preserve">. In this episode, Paul discusses his research using </w:t>
      </w:r>
      <w:r w:rsidRPr="007A0C0F">
        <w:rPr>
          <w:rFonts w:asciiTheme="majorHAnsi" w:hAnsiTheme="majorHAnsi" w:cstheme="majorHAnsi"/>
          <w:color w:val="000000"/>
        </w:rPr>
        <w:t>post</w:t>
      </w:r>
      <w:r w:rsidR="00634FB9">
        <w:rPr>
          <w:rFonts w:asciiTheme="majorHAnsi" w:hAnsiTheme="majorHAnsi" w:cstheme="majorHAnsi"/>
          <w:color w:val="000000"/>
        </w:rPr>
        <w:t>-</w:t>
      </w:r>
      <w:r w:rsidRPr="007A0C0F">
        <w:rPr>
          <w:rFonts w:asciiTheme="majorHAnsi" w:hAnsiTheme="majorHAnsi" w:cstheme="majorHAnsi"/>
          <w:color w:val="000000"/>
        </w:rPr>
        <w:t xml:space="preserve">qualitative, </w:t>
      </w:r>
      <w:proofErr w:type="spellStart"/>
      <w:r w:rsidRPr="007A0C0F">
        <w:rPr>
          <w:rFonts w:asciiTheme="majorHAnsi" w:hAnsiTheme="majorHAnsi" w:cstheme="majorHAnsi"/>
          <w:color w:val="000000"/>
        </w:rPr>
        <w:t>complexivist</w:t>
      </w:r>
      <w:proofErr w:type="spellEnd"/>
      <w:r w:rsidRPr="007A0C0F">
        <w:rPr>
          <w:rFonts w:asciiTheme="majorHAnsi" w:hAnsiTheme="majorHAnsi" w:cstheme="majorHAnsi"/>
          <w:color w:val="000000"/>
        </w:rPr>
        <w:t>, and post</w:t>
      </w:r>
      <w:r w:rsidR="00634FB9">
        <w:rPr>
          <w:rFonts w:asciiTheme="majorHAnsi" w:hAnsiTheme="majorHAnsi" w:cstheme="majorHAnsi"/>
          <w:color w:val="000000"/>
        </w:rPr>
        <w:t>-</w:t>
      </w:r>
      <w:r w:rsidRPr="007A0C0F">
        <w:rPr>
          <w:rFonts w:asciiTheme="majorHAnsi" w:hAnsiTheme="majorHAnsi" w:cstheme="majorHAnsi"/>
          <w:color w:val="000000"/>
        </w:rPr>
        <w:t>humanist inquiry.</w:t>
      </w:r>
      <w:r w:rsidRPr="007A0C0F">
        <w:rPr>
          <w:rFonts w:asciiTheme="majorHAnsi" w:hAnsiTheme="majorHAnsi" w:cstheme="majorHAnsi"/>
        </w:rPr>
        <w:t xml:space="preserve"> Here’s a short clip:</w:t>
      </w:r>
    </w:p>
    <w:p w14:paraId="4D4CD036" w14:textId="534BF23A" w:rsidR="00CB10E3" w:rsidRDefault="00CB10E3" w:rsidP="00CB10E3">
      <w:pPr>
        <w:rPr>
          <w:rFonts w:asciiTheme="majorHAnsi" w:hAnsiTheme="majorHAnsi" w:cstheme="majorHAnsi"/>
        </w:rPr>
      </w:pPr>
      <w:r w:rsidRPr="00CB10E3">
        <w:rPr>
          <w:rFonts w:asciiTheme="majorHAnsi" w:hAnsiTheme="majorHAnsi" w:cstheme="majorHAnsi"/>
          <w:b/>
        </w:rPr>
        <w:t>PE:</w:t>
      </w:r>
      <w:r w:rsidR="00FA2886">
        <w:rPr>
          <w:rFonts w:asciiTheme="majorHAnsi" w:hAnsiTheme="majorHAnsi" w:cstheme="majorHAnsi"/>
          <w:b/>
        </w:rPr>
        <w:t xml:space="preserve"> </w:t>
      </w:r>
      <w:r w:rsidR="00FA2886">
        <w:rPr>
          <w:rFonts w:asciiTheme="majorHAnsi" w:hAnsiTheme="majorHAnsi" w:cstheme="majorHAnsi"/>
        </w:rPr>
        <w:t>So, post-qualitative is, I would say it’s a sort of movement. It’s a way of thinking about what the limitations are that have arisen in traditional qualitative research, particularly in the realms of educational research. So, when we think of qualitative inquiry, we think about, maybe, ethnography. Or we think about interviews. We might think about case study research, phenomenology; there’s a variety of different ways that we can think about it.</w:t>
      </w:r>
    </w:p>
    <w:p w14:paraId="60A8871C" w14:textId="5A81D3AE" w:rsidR="00FA2886" w:rsidRPr="00FA2886" w:rsidRDefault="00FA2886" w:rsidP="00CB10E3">
      <w:pPr>
        <w:rPr>
          <w:rFonts w:asciiTheme="majorHAnsi" w:hAnsiTheme="majorHAnsi" w:cstheme="majorHAnsi"/>
        </w:rPr>
      </w:pPr>
      <w:r>
        <w:rPr>
          <w:rFonts w:asciiTheme="majorHAnsi" w:hAnsiTheme="majorHAnsi" w:cstheme="majorHAnsi"/>
        </w:rPr>
        <w:t xml:space="preserve">One of the things that’s really happened in qualitative inquiry is that it’s become increasingly restrictive and </w:t>
      </w:r>
      <w:proofErr w:type="spellStart"/>
      <w:r>
        <w:rPr>
          <w:rFonts w:asciiTheme="majorHAnsi" w:hAnsiTheme="majorHAnsi" w:cstheme="majorHAnsi"/>
        </w:rPr>
        <w:t>reductionistic</w:t>
      </w:r>
      <w:proofErr w:type="spellEnd"/>
      <w:r>
        <w:rPr>
          <w:rFonts w:asciiTheme="majorHAnsi" w:hAnsiTheme="majorHAnsi" w:cstheme="majorHAnsi"/>
        </w:rPr>
        <w:t>, right? And this is partially due to the fact that there’</w:t>
      </w:r>
      <w:r w:rsidR="00634FB9">
        <w:rPr>
          <w:rFonts w:asciiTheme="majorHAnsi" w:hAnsiTheme="majorHAnsi" w:cstheme="majorHAnsi"/>
        </w:rPr>
        <w:t>s a kind of a belief that</w:t>
      </w:r>
      <w:r>
        <w:rPr>
          <w:rFonts w:asciiTheme="majorHAnsi" w:hAnsiTheme="majorHAnsi" w:cstheme="majorHAnsi"/>
        </w:rPr>
        <w:t xml:space="preserve"> positivist, post-positivist ways of looking at the world and understanding the world, are sort of the gold standard.  </w:t>
      </w:r>
    </w:p>
    <w:p w14:paraId="2487755E" w14:textId="5DB65FBB" w:rsidR="00CB10E3" w:rsidRPr="007A0C0F" w:rsidRDefault="00CB10E3" w:rsidP="00CB10E3">
      <w:pPr>
        <w:widowControl w:val="0"/>
        <w:autoSpaceDE w:val="0"/>
        <w:autoSpaceDN w:val="0"/>
        <w:adjustRightInd w:val="0"/>
        <w:rPr>
          <w:rFonts w:asciiTheme="majorHAnsi" w:hAnsiTheme="majorHAnsi" w:cstheme="majorHAnsi"/>
        </w:rPr>
      </w:pPr>
      <w:r w:rsidRPr="007A0C0F">
        <w:rPr>
          <w:rFonts w:asciiTheme="majorHAnsi" w:hAnsiTheme="majorHAnsi" w:cstheme="majorHAnsi"/>
        </w:rPr>
        <w:t xml:space="preserve">Thanks </w:t>
      </w:r>
      <w:r w:rsidR="00634FB9">
        <w:rPr>
          <w:rFonts w:asciiTheme="majorHAnsi" w:hAnsiTheme="majorHAnsi" w:cstheme="majorHAnsi"/>
        </w:rPr>
        <w:t xml:space="preserve">so much </w:t>
      </w:r>
      <w:r w:rsidRPr="007A0C0F">
        <w:rPr>
          <w:rFonts w:asciiTheme="majorHAnsi" w:hAnsiTheme="majorHAnsi" w:cstheme="majorHAnsi"/>
        </w:rPr>
        <w:t xml:space="preserve">for checking out this month’s preview clips! </w:t>
      </w:r>
    </w:p>
    <w:p w14:paraId="29BF469F" w14:textId="2605F27D" w:rsidR="00CB10E3" w:rsidRPr="00605BCE" w:rsidRDefault="00CB10E3" w:rsidP="00CB10E3">
      <w:pPr>
        <w:widowControl w:val="0"/>
        <w:autoSpaceDE w:val="0"/>
        <w:autoSpaceDN w:val="0"/>
        <w:adjustRightInd w:val="0"/>
        <w:rPr>
          <w:rFonts w:asciiTheme="majorHAnsi" w:hAnsiTheme="majorHAnsi" w:cstheme="majorHAnsi"/>
        </w:rPr>
      </w:pPr>
      <w:bookmarkStart w:id="0" w:name="_GoBack"/>
      <w:bookmarkEnd w:id="0"/>
      <w:r w:rsidRPr="007A0C0F">
        <w:rPr>
          <w:rFonts w:asciiTheme="majorHAnsi" w:hAnsiTheme="majorHAnsi" w:cstheme="majorHAnsi"/>
        </w:rPr>
        <w:t>I’m Katie Linder – enjoy the episodes!</w:t>
      </w:r>
    </w:p>
    <w:p w14:paraId="546753DD" w14:textId="071BB92A" w:rsidR="00A47AD1" w:rsidRPr="009821B0" w:rsidRDefault="009821B0" w:rsidP="00DC4D51">
      <w:pPr>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The “Research in Action” podcast is a resource funded by Oregon State University Ecampus – ranked one of the nation’s best providers of online education with more than 50 degree programs </w:t>
      </w:r>
      <w:r w:rsidRPr="00A47AD1">
        <w:rPr>
          <w:rFonts w:asciiTheme="majorHAnsi" w:eastAsia="Times New Roman" w:hAnsiTheme="majorHAnsi" w:cs="Times New Roman"/>
        </w:rPr>
        <w:lastRenderedPageBreak/>
        <w:t>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0B9C"/>
    <w:rsid w:val="00030895"/>
    <w:rsid w:val="00062D44"/>
    <w:rsid w:val="00095DAB"/>
    <w:rsid w:val="000A3C51"/>
    <w:rsid w:val="000B4AE1"/>
    <w:rsid w:val="000B5BDD"/>
    <w:rsid w:val="000C2AAB"/>
    <w:rsid w:val="000D5352"/>
    <w:rsid w:val="000D59F3"/>
    <w:rsid w:val="000E76E9"/>
    <w:rsid w:val="00115DF3"/>
    <w:rsid w:val="001465C4"/>
    <w:rsid w:val="00185BE2"/>
    <w:rsid w:val="00197E2C"/>
    <w:rsid w:val="001B6DFD"/>
    <w:rsid w:val="001D78BC"/>
    <w:rsid w:val="001E4E49"/>
    <w:rsid w:val="001F6409"/>
    <w:rsid w:val="00220367"/>
    <w:rsid w:val="0022202B"/>
    <w:rsid w:val="00240013"/>
    <w:rsid w:val="00242926"/>
    <w:rsid w:val="00261281"/>
    <w:rsid w:val="002679D2"/>
    <w:rsid w:val="00272490"/>
    <w:rsid w:val="00281F31"/>
    <w:rsid w:val="002844DB"/>
    <w:rsid w:val="00295133"/>
    <w:rsid w:val="002C4AA9"/>
    <w:rsid w:val="00301F5C"/>
    <w:rsid w:val="00311751"/>
    <w:rsid w:val="0031779F"/>
    <w:rsid w:val="00324910"/>
    <w:rsid w:val="00364551"/>
    <w:rsid w:val="003667F7"/>
    <w:rsid w:val="003F54D0"/>
    <w:rsid w:val="003F7B01"/>
    <w:rsid w:val="00427337"/>
    <w:rsid w:val="0044002D"/>
    <w:rsid w:val="00455A81"/>
    <w:rsid w:val="00460487"/>
    <w:rsid w:val="00470B20"/>
    <w:rsid w:val="00487CE7"/>
    <w:rsid w:val="00490B2F"/>
    <w:rsid w:val="00496C2E"/>
    <w:rsid w:val="004A590C"/>
    <w:rsid w:val="004C07F8"/>
    <w:rsid w:val="004D1CD6"/>
    <w:rsid w:val="004D29DB"/>
    <w:rsid w:val="004E418D"/>
    <w:rsid w:val="004E782B"/>
    <w:rsid w:val="004F1F30"/>
    <w:rsid w:val="00504967"/>
    <w:rsid w:val="00505F8A"/>
    <w:rsid w:val="00587DD6"/>
    <w:rsid w:val="00597951"/>
    <w:rsid w:val="005B5CBF"/>
    <w:rsid w:val="005B78A1"/>
    <w:rsid w:val="005F098A"/>
    <w:rsid w:val="006007E4"/>
    <w:rsid w:val="00606BE3"/>
    <w:rsid w:val="006145C6"/>
    <w:rsid w:val="00626179"/>
    <w:rsid w:val="00634FB9"/>
    <w:rsid w:val="00644A7B"/>
    <w:rsid w:val="006A527C"/>
    <w:rsid w:val="006E5586"/>
    <w:rsid w:val="006F34CA"/>
    <w:rsid w:val="006F4FE0"/>
    <w:rsid w:val="007000EA"/>
    <w:rsid w:val="00704C6D"/>
    <w:rsid w:val="007240BA"/>
    <w:rsid w:val="00734435"/>
    <w:rsid w:val="007378C9"/>
    <w:rsid w:val="00754360"/>
    <w:rsid w:val="007B3A92"/>
    <w:rsid w:val="007D05A3"/>
    <w:rsid w:val="007E04CA"/>
    <w:rsid w:val="00832BF0"/>
    <w:rsid w:val="0086071F"/>
    <w:rsid w:val="00860973"/>
    <w:rsid w:val="008610A9"/>
    <w:rsid w:val="00884C7F"/>
    <w:rsid w:val="008C57FC"/>
    <w:rsid w:val="008D1125"/>
    <w:rsid w:val="008E60D1"/>
    <w:rsid w:val="00916A77"/>
    <w:rsid w:val="0098196A"/>
    <w:rsid w:val="009821B0"/>
    <w:rsid w:val="009A152C"/>
    <w:rsid w:val="009C18C4"/>
    <w:rsid w:val="009C7967"/>
    <w:rsid w:val="009D3321"/>
    <w:rsid w:val="009F4303"/>
    <w:rsid w:val="00A252C5"/>
    <w:rsid w:val="00A2711A"/>
    <w:rsid w:val="00A2768D"/>
    <w:rsid w:val="00A47AD1"/>
    <w:rsid w:val="00A53494"/>
    <w:rsid w:val="00AA2DEC"/>
    <w:rsid w:val="00AA464F"/>
    <w:rsid w:val="00AE0BEB"/>
    <w:rsid w:val="00B10DD9"/>
    <w:rsid w:val="00B2151A"/>
    <w:rsid w:val="00B2218C"/>
    <w:rsid w:val="00B37A4F"/>
    <w:rsid w:val="00B51B37"/>
    <w:rsid w:val="00B560CB"/>
    <w:rsid w:val="00B67C1B"/>
    <w:rsid w:val="00B903A0"/>
    <w:rsid w:val="00BF59DF"/>
    <w:rsid w:val="00C26DE1"/>
    <w:rsid w:val="00C861B1"/>
    <w:rsid w:val="00C9713E"/>
    <w:rsid w:val="00CA77B4"/>
    <w:rsid w:val="00CB10E3"/>
    <w:rsid w:val="00CF0AB4"/>
    <w:rsid w:val="00D16657"/>
    <w:rsid w:val="00D35214"/>
    <w:rsid w:val="00D864D6"/>
    <w:rsid w:val="00D9027C"/>
    <w:rsid w:val="00D90B74"/>
    <w:rsid w:val="00DA044D"/>
    <w:rsid w:val="00DA6A59"/>
    <w:rsid w:val="00DC4D51"/>
    <w:rsid w:val="00DD4AA9"/>
    <w:rsid w:val="00DE2780"/>
    <w:rsid w:val="00DF558B"/>
    <w:rsid w:val="00E02ED2"/>
    <w:rsid w:val="00E16858"/>
    <w:rsid w:val="00E25132"/>
    <w:rsid w:val="00E662FB"/>
    <w:rsid w:val="00E663A0"/>
    <w:rsid w:val="00E80E1C"/>
    <w:rsid w:val="00E84C3E"/>
    <w:rsid w:val="00E92D4B"/>
    <w:rsid w:val="00EB07B2"/>
    <w:rsid w:val="00EC792B"/>
    <w:rsid w:val="00EF7F75"/>
    <w:rsid w:val="00F313DF"/>
    <w:rsid w:val="00F7095E"/>
    <w:rsid w:val="00F75FEC"/>
    <w:rsid w:val="00FA2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 w:type="paragraph" w:styleId="NormalWeb">
    <w:name w:val="Normal (Web)"/>
    <w:basedOn w:val="Normal"/>
    <w:uiPriority w:val="99"/>
    <w:unhideWhenUsed/>
    <w:rsid w:val="00DA6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5</cp:revision>
  <dcterms:created xsi:type="dcterms:W3CDTF">2019-06-12T14:52:00Z</dcterms:created>
  <dcterms:modified xsi:type="dcterms:W3CDTF">2019-07-29T17:48:00Z</dcterms:modified>
</cp:coreProperties>
</file>